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6" w:rsidRDefault="000D7B96"/>
    <w:p w:rsidR="000D7B96" w:rsidRPr="00D3346B" w:rsidRDefault="000D7B96" w:rsidP="00697F88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D7B96" w:rsidRPr="00697F88" w:rsidRDefault="000D7B96" w:rsidP="00697F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13"/>
        <w:gridCol w:w="710"/>
      </w:tblGrid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Курсовая работа………</w:t>
            </w:r>
            <w:r w:rsidR="00567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1.1. 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курсовой работе…………...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1.1.1. Н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ормативные  ссылки……………………………………….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1.1.2. Цели, задачи, общие положения курсовой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1.1.3. 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темы курсовой работы 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1.1.4. 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литературных источников…………………………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1.1.5. Требования к выполнению курсовой работы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……………...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1.2. 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курсовой работы и основные  требования к оформлению …………………………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1.2.1. Структура и содержание основной части курсовой работы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Процесс выполнения курсовой работы…………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Процедура подготовки курсовой работы к защите……………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Защита курсовой работы………………………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Критерии оценки курсовых работ………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Pr="00697F88">
              <w:rPr>
                <w:rFonts w:ascii="Times New Roman" w:hAnsi="Times New Roman" w:cs="Times New Roman"/>
                <w:sz w:val="28"/>
                <w:szCs w:val="28"/>
              </w:rPr>
              <w:t>Содержание курсовой работы, ее соотнесение с совокупным ожидаемым результатом образования в компетентностном формате по ОПОП ВО в целом</w:t>
            </w: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…...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Хранение курсовых работ……………</w:t>
            </w:r>
            <w:r w:rsid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D7B96" w:rsidRPr="00DF34F5" w:rsidTr="00E71AC6">
        <w:tc>
          <w:tcPr>
            <w:tcW w:w="8613" w:type="dxa"/>
          </w:tcPr>
          <w:p w:rsidR="000D7B96" w:rsidRPr="00697F88" w:rsidRDefault="000D7B96" w:rsidP="00E71AC6">
            <w:pPr>
              <w:tabs>
                <w:tab w:val="left" w:pos="284"/>
                <w:tab w:val="left" w:leader="dot" w:pos="9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Приложение……………………………………………………………….</w:t>
            </w:r>
          </w:p>
        </w:tc>
        <w:tc>
          <w:tcPr>
            <w:tcW w:w="710" w:type="dxa"/>
            <w:vAlign w:val="bottom"/>
          </w:tcPr>
          <w:p w:rsidR="000D7B96" w:rsidRPr="00E71AC6" w:rsidRDefault="00E71AC6" w:rsidP="00E71AC6">
            <w:pPr>
              <w:tabs>
                <w:tab w:val="left" w:pos="360"/>
                <w:tab w:val="left" w:leader="dot" w:pos="91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0D7B96" w:rsidRPr="00697F88" w:rsidRDefault="000D7B96" w:rsidP="00697F88">
      <w:pPr>
        <w:tabs>
          <w:tab w:val="left" w:pos="360"/>
          <w:tab w:val="left" w:leader="dot" w:pos="91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697F88" w:rsidRDefault="000D7B96" w:rsidP="00697F88">
      <w:pPr>
        <w:tabs>
          <w:tab w:val="left" w:pos="360"/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Default="000D7B96"/>
    <w:p w:rsidR="000D7B96" w:rsidRPr="00697F88" w:rsidRDefault="000D7B96" w:rsidP="00697F8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7F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К</w:t>
      </w:r>
      <w:r w:rsidRPr="00697F8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урсовая работА</w:t>
      </w:r>
    </w:p>
    <w:p w:rsidR="000D7B96" w:rsidRPr="00697F88" w:rsidRDefault="000D7B96" w:rsidP="00697F8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0D7B96" w:rsidRPr="00697F88" w:rsidRDefault="000D7B96" w:rsidP="00697F88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7F8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Требования к курсовой работе</w:t>
      </w:r>
    </w:p>
    <w:p w:rsidR="000D7B96" w:rsidRPr="00697F88" w:rsidRDefault="000D7B96" w:rsidP="00697F88">
      <w:pPr>
        <w:spacing w:after="0" w:line="240" w:lineRule="auto"/>
        <w:ind w:left="112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7B96" w:rsidRPr="00697F88" w:rsidRDefault="000D7B96" w:rsidP="0069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F88">
        <w:rPr>
          <w:rFonts w:ascii="Times New Roman" w:hAnsi="Times New Roman" w:cs="Times New Roman"/>
          <w:spacing w:val="-1"/>
          <w:sz w:val="28"/>
          <w:szCs w:val="28"/>
        </w:rPr>
        <w:t>Курсовая работа - это документ, представляющий собой форму отчетности</w:t>
      </w:r>
      <w:r w:rsidRPr="00697F88">
        <w:rPr>
          <w:rFonts w:ascii="Times New Roman" w:hAnsi="Times New Roman" w:cs="Times New Roman"/>
          <w:sz w:val="28"/>
          <w:szCs w:val="28"/>
        </w:rPr>
        <w:t xml:space="preserve"> по самостоятельной работе студента, содержащий систематизированные </w:t>
      </w:r>
      <w:r w:rsidRPr="00697F88">
        <w:rPr>
          <w:rFonts w:ascii="Times New Roman" w:hAnsi="Times New Roman" w:cs="Times New Roman"/>
          <w:spacing w:val="-3"/>
          <w:sz w:val="28"/>
          <w:szCs w:val="28"/>
        </w:rPr>
        <w:t>сведения по определенной теме</w:t>
      </w:r>
      <w:r w:rsidRPr="00697F88">
        <w:rPr>
          <w:rFonts w:ascii="Times New Roman" w:hAnsi="Times New Roman" w:cs="Times New Roman"/>
          <w:sz w:val="28"/>
          <w:szCs w:val="28"/>
          <w:lang w:eastAsia="ru-RU"/>
        </w:rPr>
        <w:t>. В ней бакалавр должен проявить способности к творческому поиску, научным разработкам, на основе полученных теоретических знаний, показать умение анализировать сформулированную проблему в области макроэкономики, провести полный и всесторонний анализ исследуемого явления или процесса с использованием экономических методов, построить подробные выводы.</w:t>
      </w:r>
    </w:p>
    <w:p w:rsidR="000D7B96" w:rsidRDefault="000D7B96" w:rsidP="0069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F88">
        <w:rPr>
          <w:rFonts w:ascii="Times New Roman" w:hAnsi="Times New Roman" w:cs="Times New Roman"/>
          <w:sz w:val="28"/>
          <w:szCs w:val="28"/>
          <w:lang w:eastAsia="ru-RU"/>
        </w:rPr>
        <w:t>В методических указаниях отражены цель и задачи курсовой работы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Стратегический менеджмент</w:t>
      </w:r>
      <w:r w:rsidRPr="00697F88">
        <w:rPr>
          <w:rFonts w:ascii="Times New Roman" w:hAnsi="Times New Roman" w:cs="Times New Roman"/>
          <w:sz w:val="28"/>
          <w:szCs w:val="28"/>
          <w:lang w:eastAsia="ru-RU"/>
        </w:rPr>
        <w:t>», её тематика, требования к структуре и содержанию, состав и последовательность действий по оформлению и защите работы.</w:t>
      </w:r>
    </w:p>
    <w:p w:rsidR="000D7B96" w:rsidRDefault="000D7B96" w:rsidP="00732A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6E5BEC" w:rsidRDefault="000D7B96" w:rsidP="00732A01">
      <w:pPr>
        <w:numPr>
          <w:ilvl w:val="2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Нормативные ссылки</w:t>
      </w:r>
    </w:p>
    <w:p w:rsidR="000D7B96" w:rsidRPr="006E5BEC" w:rsidRDefault="000D7B96" w:rsidP="00732A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Настоящее методические рекомендации разработаны на основании следующих стандартов и нормативных документов:</w:t>
      </w:r>
    </w:p>
    <w:p w:rsidR="000D7B96" w:rsidRPr="006E5BEC" w:rsidRDefault="000D7B96" w:rsidP="00732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РФ от 29.12.2012г. № 273-ФЗ «Об образовании в Российской Федерации».</w:t>
      </w:r>
    </w:p>
    <w:p w:rsidR="000D7B96" w:rsidRPr="006E5BEC" w:rsidRDefault="000D7B96" w:rsidP="00732A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Приказ Минобрнауки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Федеральные Государственные образовательные стандарты высшего образования.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оформления.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ГОСТ 7.12-93. Система стандартов по информации, библиотечному и издательскому делу. Сокращение слов на русском языке. Общие требования и правила.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0D7B96" w:rsidRPr="006E5BEC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Р 50-77-88. Рекомендации. ЕСКД. Правила выполнения диаграмм.</w:t>
      </w:r>
    </w:p>
    <w:p w:rsidR="000D7B96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BEC">
        <w:rPr>
          <w:rFonts w:ascii="Times New Roman" w:hAnsi="Times New Roman" w:cs="Times New Roman"/>
          <w:sz w:val="28"/>
          <w:szCs w:val="28"/>
          <w:lang w:eastAsia="ru-RU"/>
        </w:rPr>
        <w:t>- Устав федерального государственного бюджетного образовательного учреждения высшего образования «Амурский гуманитарно-педагогический</w:t>
      </w:r>
    </w:p>
    <w:p w:rsidR="000D7B96" w:rsidRDefault="000D7B96" w:rsidP="0073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государственный университет».</w:t>
      </w:r>
    </w:p>
    <w:p w:rsidR="000D7B96" w:rsidRPr="00732A01" w:rsidRDefault="000D7B96" w:rsidP="0073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1.1.2. Цели, задачи, общие положения курсовой</w:t>
      </w:r>
      <w:r w:rsidR="00A53E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eastAsia="TimesNewRoman" w:hAnsi="Times New Roman" w:cs="Times New Roman"/>
          <w:sz w:val="28"/>
          <w:szCs w:val="28"/>
        </w:rPr>
        <w:t>Курсовая работа (проект) предполагает самостоятельное решение студентом под руководством преподавателя частной задачи или проведение исследования по одному из вопросов</w:t>
      </w:r>
      <w:r w:rsidRPr="00732A01">
        <w:rPr>
          <w:rFonts w:ascii="Times New Roman" w:hAnsi="Times New Roman" w:cs="Times New Roman"/>
          <w:sz w:val="28"/>
          <w:szCs w:val="28"/>
        </w:rPr>
        <w:t xml:space="preserve">, </w:t>
      </w:r>
      <w:r w:rsidRPr="00732A01">
        <w:rPr>
          <w:rFonts w:ascii="Times New Roman" w:eastAsia="TimesNewRoman" w:hAnsi="Times New Roman" w:cs="Times New Roman"/>
          <w:sz w:val="28"/>
          <w:szCs w:val="28"/>
        </w:rPr>
        <w:t>изучаемых в общепрофессиональных и специальных дисциплинах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. В результате выполнения курсовой работы реализуются следующие задачи:</w:t>
      </w:r>
    </w:p>
    <w:p w:rsidR="000D7B96" w:rsidRPr="00732A01" w:rsidRDefault="000D7B96" w:rsidP="00732A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расширение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углубление и систематизация теоретических знаний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B96" w:rsidRPr="00732A01" w:rsidRDefault="000D7B96" w:rsidP="00732A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закрепление практических знаний по дисциплине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B96" w:rsidRPr="00732A01" w:rsidRDefault="000D7B96" w:rsidP="00732A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формирование умений и навыков научно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исследовательской работы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работы со специальной и нормативной литературой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овладение современными методами поиска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обработки и использования информации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развитие интереса к научно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исследовательской работе</w:t>
      </w:r>
      <w:r w:rsidRPr="00732A0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D7B96" w:rsidRPr="00732A01" w:rsidRDefault="000D7B96" w:rsidP="0073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Тематика курсовых работ определяется программой дисциплины </w:t>
      </w:r>
      <w:r w:rsidRPr="00732A0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Стратегический менеджмент</w:t>
      </w:r>
      <w:r w:rsidRPr="00732A0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 w:rsidRPr="00D3346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(Приложение 1</w:t>
      </w:r>
      <w:r w:rsidRPr="00732A0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Тематика курсовых работ должна быть актуальной и соответствовать задачам учебной</w:t>
      </w:r>
      <w:r w:rsidR="00A53E9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дисциплины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Требования к курсовым работам, рекомендации по их выполнению и тематика доводятся до сведения студентов в начале изучения соответствующей дисциплины.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Курсовая работа оценивается на «отлично», «хорошо», «удовлетворительно», «неудовлетворительно». Оценка проставляется на титульном листе с подписью научного руководителя, вносится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зачётно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-экзаменационную ведомость и зачетную книжку на страни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 «Курсовые работы (проекты)».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Отрицательная оценка в зачетную книжку не выставляется. 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Полные названия курсовых работ вносятся в приложение к диплому с указанием оценки.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01">
        <w:rPr>
          <w:rFonts w:ascii="Times New Roman" w:hAnsi="Times New Roman" w:cs="Times New Roman"/>
          <w:sz w:val="28"/>
          <w:szCs w:val="28"/>
        </w:rPr>
        <w:t>Несвоевременное выполнение курсовой работы (проекта) считается академической задолженностью и ликвидируется в установленном порядке.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Студенты, не получившие положительной оценки по курсовой работе, к сессии не допускаются. Курсовая работа по дисциплине учебного плана, оцененная «неудовлетворительно», перерабатывается и возвращается на проверку тому же преподавателю.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Итоги выполнения курсовых работ анализируются на заседаниях соответствующих кафедр, а по мере необходимости – на заседаниях советов факультетов.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График консультаций, просмотров, обсуждений хода выполнения работы с руководителем составляется для каждого выпускника отдельно. В процессе просмотров осуществляется контроль выполнения и графика работы.</w:t>
      </w:r>
    </w:p>
    <w:p w:rsidR="000D7B96" w:rsidRDefault="000D7B96" w:rsidP="0073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7B96" w:rsidRDefault="000D7B96" w:rsidP="0073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732A01" w:rsidRDefault="000D7B96" w:rsidP="0073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1.1.3. Выбор темы курсовой работы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732A01" w:rsidRDefault="000D7B96" w:rsidP="00732A01">
      <w:pPr>
        <w:shd w:val="clear" w:color="auto" w:fill="FFFFFF"/>
        <w:spacing w:before="259" w:after="0" w:line="276" w:lineRule="auto"/>
        <w:ind w:right="29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 выполняет курсовую работу по утвержденной теме в </w:t>
      </w:r>
      <w:r w:rsidRPr="00732A0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с заданием и планом-графиком под руководством преподавателя, </w:t>
      </w:r>
      <w:r w:rsidRPr="00732A0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являющегося его научным руководителем.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При выборе темы студент должен учитывать: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ее актуальность;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познавательный интерес к ней;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возможность последующего более глубокого исследования проблемы (написание выпускной квалификационной работы).</w:t>
      </w:r>
    </w:p>
    <w:p w:rsidR="000D7B96" w:rsidRPr="00732A01" w:rsidRDefault="000D7B96" w:rsidP="00732A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Темы курсовых работ утверждаются на заседании кафедры экономики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Студент имеет право выбрать одну из заявленных кафедрой тем (</w:t>
      </w:r>
      <w:r w:rsidRPr="00D3346B">
        <w:rPr>
          <w:rFonts w:ascii="Times New Roman" w:eastAsia="TimesNewRoman" w:hAnsi="Times New Roman" w:cs="Times New Roman"/>
          <w:sz w:val="28"/>
          <w:szCs w:val="28"/>
          <w:lang w:eastAsia="ru-RU"/>
        </w:rPr>
        <w:t>Приложение 1</w:t>
      </w:r>
      <w:r w:rsidRPr="00732A01">
        <w:rPr>
          <w:rFonts w:ascii="Times New Roman" w:eastAsia="TimesNewRoman" w:hAnsi="Times New Roman" w:cs="Times New Roman"/>
          <w:sz w:val="28"/>
          <w:szCs w:val="28"/>
          <w:lang w:eastAsia="ru-RU"/>
        </w:rPr>
        <w:t>) или предложить собственную с обоснованием целесообразности ее исследования.</w:t>
      </w:r>
    </w:p>
    <w:p w:rsidR="000D7B96" w:rsidRPr="00732A01" w:rsidRDefault="000D7B96" w:rsidP="00732A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определяет задание на курсовую работу, план выполнения работы и осуществляет ее текущее руководство. 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Текущее руководство курсовой работой включает систематические консультации с целью оказания организационной и научно-методической помощи студенту, контроль за осуществлением выполнения работы, проверку содержания и оформления завершенной работы.</w:t>
      </w:r>
    </w:p>
    <w:p w:rsidR="000D7B96" w:rsidRPr="00697F88" w:rsidRDefault="000D7B96" w:rsidP="0073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732A01" w:rsidRDefault="000D7B96" w:rsidP="0073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1.1.4. Подбор литературных источников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Курсовую работу следует начинать с поиска и изучения литературных источников по выбранной теме. Лучше всего библиографические записи вести на отдельных листах или карточках. Они должны содержать основные библиографические сведения об источнике (фамилию и инициалы автора, название работы, место, издательство и год издания; для статей – название сборника и страницы), а также дополнительные пометки: записи о содержании, ценности материала и возможности его использования. Делая выписки, следует отделять дословные заметки от конспективных, что крайне важно в случае использования их в тексте работы, так как любой заимствованный материал требует ссылок на первоисточник.</w:t>
      </w:r>
    </w:p>
    <w:p w:rsidR="000D7B96" w:rsidRPr="00732A01" w:rsidRDefault="000D7B96" w:rsidP="00732A0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B96" w:rsidRPr="00732A01" w:rsidRDefault="000D7B96" w:rsidP="00732A0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140" w:hanging="1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1.1.5. Требования к выполнению курсовой работы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Курсовая работа должна соответствовать следующим требованиям: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должны быть выполнены на достаточном теоретическом уровне;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включать анализ не только теоретического, но и эмпирического материала;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основываться на результатах самостоятельного исследования, если этого требует тема;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иметь обязательные самостоятельные выводы после каждой главы и в заключение работы;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иметь необходимый объем;</w:t>
      </w:r>
    </w:p>
    <w:p w:rsidR="000D7B96" w:rsidRPr="00732A01" w:rsidRDefault="000D7B96" w:rsidP="00732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должны быть оформлены по стандарту и выполнены в указанные сроки.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Работа над темой состоит из трех этапов: подготовительного, рабочего и заключительного.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На подготовительном этапе студент: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определяет цель, задачи, структуру и методы исследования;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осуществляет поиск теоретической и эмпирической информации (работа с каталогами, составление списка литературы, работа с книгой, выписки, тезисы, конспектирование, ксерокопирование важного и интересного материала, разработка программы и инструментария исследования) и определяет ее объем;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тщательно систематизирует отобранный материал, изучает его и подготавливает краткую историографию проблемы исследования;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составляет план курсовой работы (проекта).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На рабочем этапе студент: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пишет черновой вариант работы и высказывает свое мнение по рассматриваемым вопросам;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работает над выводами по параграфам и главам;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оформляет научно-справочный аппарат работы (сквозные ссылки, библиографический список).</w:t>
      </w:r>
    </w:p>
    <w:p w:rsidR="000D7B96" w:rsidRPr="00732A01" w:rsidRDefault="000D7B96" w:rsidP="00732A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На заключительном этапе студент: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исправляет работу в соответствии с замечаниями научного руководителя;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пишет окончательный вариант работы с учетом требований научного оформления;</w:t>
      </w:r>
    </w:p>
    <w:p w:rsidR="000D7B96" w:rsidRPr="00732A01" w:rsidRDefault="000D7B96" w:rsidP="00732A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представляет работу научному руководителю на отзыв;</w:t>
      </w:r>
    </w:p>
    <w:p w:rsidR="000D7B96" w:rsidRPr="00732A01" w:rsidRDefault="000D7B96" w:rsidP="00732A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 сдает курсовую работу на защиту.</w:t>
      </w:r>
    </w:p>
    <w:p w:rsidR="000D7B96" w:rsidRPr="00732A01" w:rsidRDefault="000D7B96" w:rsidP="00732A0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B96" w:rsidRPr="00732A01" w:rsidRDefault="000D7B96" w:rsidP="00732A0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732A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32A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Структура курсовой работы И ОСНОВНЫЕ требования к оформлению</w:t>
      </w: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732A01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Структурными элементами курсовых работ (проектов) являются: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титульный лист,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оглавление,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введение,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основная часть,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заключение,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библиографический список,</w:t>
      </w:r>
    </w:p>
    <w:p w:rsidR="000D7B96" w:rsidRPr="00732A01" w:rsidRDefault="000D7B96" w:rsidP="00732A0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2A01"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приложение.</w:t>
      </w:r>
    </w:p>
    <w:p w:rsidR="000D7B96" w:rsidRPr="00732A01" w:rsidRDefault="000D7B96" w:rsidP="00732A01">
      <w:pPr>
        <w:shd w:val="clear" w:color="auto" w:fill="FFFFFF"/>
        <w:tabs>
          <w:tab w:val="left" w:pos="0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Титульный лист </w:t>
      </w:r>
      <w:r w:rsidRPr="00732A0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курсовой работы </w:t>
      </w:r>
      <w:r w:rsidRPr="00D3346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(Приложение 2)</w:t>
      </w:r>
      <w:r w:rsidRPr="00732A0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должен содержать:</w:t>
      </w:r>
    </w:p>
    <w:p w:rsidR="000D7B96" w:rsidRPr="00732A01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A0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- полное наименование вуза, факультета (института);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11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фамилию, имя и отчество исполнителя и научного руководителя;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название темы курсовой работы (проекта);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 и название направления подготовки (специальности);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название вида документа: курсовая работа или курсовой проект;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0"/>
          <w:tab w:val="left" w:pos="931"/>
        </w:tabs>
        <w:autoSpaceDE w:val="0"/>
        <w:autoSpaceDN w:val="0"/>
        <w:adjustRightInd w:val="0"/>
        <w:spacing w:after="0" w:line="240" w:lineRule="auto"/>
        <w:ind w:left="709" w:right="32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наименование места и год выполнения.</w:t>
      </w:r>
    </w:p>
    <w:p w:rsidR="000D7B96" w:rsidRPr="00E16B66" w:rsidRDefault="000D7B96" w:rsidP="00732A01">
      <w:pPr>
        <w:widowControl w:val="0"/>
        <w:shd w:val="clear" w:color="auto" w:fill="FFFFFF"/>
        <w:tabs>
          <w:tab w:val="left" w:pos="931"/>
          <w:tab w:val="left" w:pos="9637"/>
        </w:tabs>
        <w:autoSpaceDE w:val="0"/>
        <w:autoSpaceDN w:val="0"/>
        <w:adjustRightInd w:val="0"/>
        <w:spacing w:after="0"/>
        <w:ind w:left="691" w:right="-2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E16B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Образец титульного листа приведен в </w:t>
      </w:r>
      <w:r w:rsidRPr="00D334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Приложении 2</w:t>
      </w:r>
      <w:r w:rsidRPr="00E16B6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D7B96" w:rsidRPr="00E16B66" w:rsidRDefault="000D7B96" w:rsidP="00732A0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691"/>
        <w:jc w:val="both"/>
        <w:rPr>
          <w:rFonts w:ascii="Times New Roman" w:hAnsi="Times New Roman" w:cs="Times New Roman"/>
          <w:spacing w:val="-13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Оглавление</w:t>
      </w:r>
      <w:r w:rsidR="0056700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11BC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 содержать перечень структурных элементов курсо</w:t>
      </w:r>
      <w:r w:rsidRPr="00D11BC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вой работы (проекта) с указанием номеров страниц, с которых начинается </w:t>
      </w:r>
      <w:r w:rsidRPr="00E16B6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их ме</w:t>
      </w:r>
      <w:r w:rsidRPr="00E16B6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сторасположение в тексте (</w:t>
      </w:r>
      <w:r w:rsidRPr="0056700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D3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3</w:t>
      </w:r>
      <w:r w:rsidRPr="00E16B66">
        <w:rPr>
          <w:rFonts w:ascii="Times New Roman" w:hAnsi="Times New Roman" w:cs="Times New Roman"/>
          <w:spacing w:val="-8"/>
          <w:sz w:val="28"/>
          <w:szCs w:val="28"/>
          <w:lang w:eastAsia="ru-RU"/>
        </w:rPr>
        <w:t>)</w:t>
      </w:r>
      <w:r w:rsidRPr="00E16B6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, в том числе: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введение;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главы, параграфы, пункты, подпункты;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заключение;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библиографический список;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приложения.</w:t>
      </w:r>
    </w:p>
    <w:p w:rsidR="000D7B96" w:rsidRPr="00D11BC5" w:rsidRDefault="000D7B96" w:rsidP="00732A01">
      <w:pPr>
        <w:shd w:val="clear" w:color="auto" w:fill="FFFFFF"/>
        <w:spacing w:after="0"/>
        <w:ind w:right="34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Введение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характеризует актуальность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экономическую актуальность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темы, </w:t>
      </w:r>
      <w:r w:rsidRPr="00D11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ее разработанности в отечественной и мировой теории и практике; це</w:t>
      </w:r>
      <w:r w:rsidRPr="00D11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ли и задачи, объект и предмет, базу научного исследования, </w:t>
      </w:r>
      <w:r w:rsidRPr="00D11BC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методы сбора и обработки информации, научные гипотезы, обоснование выбора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использ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ованных литературных источников</w:t>
      </w:r>
      <w:r w:rsidRPr="00D11BC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D7B96" w:rsidRPr="00D11BC5" w:rsidRDefault="000D7B96" w:rsidP="00732A01">
      <w:pPr>
        <w:shd w:val="clear" w:color="auto" w:fill="FFFFFF"/>
        <w:spacing w:after="0"/>
        <w:ind w:right="10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Основную часть</w:t>
      </w:r>
      <w:r w:rsidR="00567008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11BC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дует делить на главы, параграфы</w:t>
      </w:r>
      <w:r w:rsidRPr="00D11BC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 Каждый элемент основной части должен представлять собой закончен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ный в смысловом отношении фрагмент работы.</w:t>
      </w:r>
    </w:p>
    <w:p w:rsidR="000D7B96" w:rsidRPr="00D11BC5" w:rsidRDefault="000D7B96" w:rsidP="00732A01">
      <w:pPr>
        <w:shd w:val="clear" w:color="auto" w:fill="FFFFFF"/>
        <w:spacing w:after="0"/>
        <w:ind w:right="5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структуре основной части должно быть выделено не менее двух </w:t>
      </w:r>
      <w:r w:rsidRPr="00D11BC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глав, а в их составе не менее двух параграфов и т.д.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(см. параграф 1.2.1)</w:t>
      </w:r>
    </w:p>
    <w:p w:rsidR="000D7B96" w:rsidRPr="00B17781" w:rsidRDefault="000D7B96" w:rsidP="00732A01">
      <w:pPr>
        <w:shd w:val="clear" w:color="auto" w:fill="FFFFFF"/>
        <w:spacing w:after="0"/>
        <w:ind w:right="5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Обязательным структурным элементом основной части курсовой рабо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ты является аналитический обзор темы. </w:t>
      </w:r>
      <w:r w:rsidRPr="00B1778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Аналитический обзор представляет собой результат аналитико-</w:t>
      </w:r>
      <w:r w:rsidRPr="00B1778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синтетической переработки совокупности документов по определенной теме, со</w:t>
      </w:r>
      <w:r w:rsidRPr="00B1778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держащий обобщенные и критически проанализированные сведения об истории, современном состоянии, тенденциях и перспективах развития предмета обзора.</w:t>
      </w:r>
    </w:p>
    <w:p w:rsidR="000D7B96" w:rsidRPr="00D11BC5" w:rsidRDefault="000D7B96" w:rsidP="00732A01">
      <w:pPr>
        <w:shd w:val="clear" w:color="auto" w:fill="FFFFFF"/>
        <w:spacing w:after="0"/>
        <w:ind w:right="5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тексту аналитического обзора предъявляются следующие основ</w:t>
      </w:r>
      <w:r w:rsidRPr="00D11BC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ные требования: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полнота и достоверность информации;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наличие критической оценки использованной информации;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логичность структуры;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композиционная целостность;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аргументированность выводов;</w:t>
      </w:r>
    </w:p>
    <w:p w:rsidR="000D7B96" w:rsidRPr="00D11BC5" w:rsidRDefault="000D7B96" w:rsidP="00732A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ясность, четкость и лаконичность изложения.</w:t>
      </w:r>
    </w:p>
    <w:p w:rsidR="000D7B96" w:rsidRPr="00697F88" w:rsidRDefault="000D7B96" w:rsidP="0073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56700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D6ECA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«</w:t>
      </w:r>
      <w:r w:rsidRPr="00D11BC5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Заключении</w:t>
      </w:r>
      <w:r w:rsidRPr="00ED6ECA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»</w:t>
      </w:r>
      <w:r w:rsidR="00567008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D11BC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раскрывается значимость рассмотренных вопросов для научной теории и практики; приводятся главные выводы, характеризующие в сжа</w:t>
      </w:r>
      <w:r w:rsidRPr="00D11BC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том виде итоги проделанной работы; излагаются предложения и</w:t>
      </w:r>
    </w:p>
    <w:p w:rsidR="000D7B96" w:rsidRPr="00B17781" w:rsidRDefault="000D7B96" w:rsidP="00B17781">
      <w:pPr>
        <w:shd w:val="clear" w:color="auto" w:fill="FFFFFF"/>
        <w:tabs>
          <w:tab w:val="left" w:pos="922"/>
        </w:tabs>
        <w:spacing w:after="0" w:line="276" w:lineRule="auto"/>
        <w:ind w:firstLine="69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рекомендации </w:t>
      </w: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по внедрению полученных результатов и дальнейшему развитию темы.</w:t>
      </w:r>
    </w:p>
    <w:p w:rsidR="000D7B96" w:rsidRPr="00B17781" w:rsidRDefault="000D7B96" w:rsidP="00B17781">
      <w:pPr>
        <w:shd w:val="clear" w:color="auto" w:fill="FFFFFF"/>
        <w:tabs>
          <w:tab w:val="left" w:pos="922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 </w:t>
      </w:r>
      <w:r w:rsidRPr="00B1778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«Заключении»</w:t>
      </w: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 допускается повторения содержания введения и основной час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ти, в частности выводов, сделанных по главам.</w:t>
      </w:r>
    </w:p>
    <w:p w:rsidR="000D7B96" w:rsidRPr="00B17781" w:rsidRDefault="000D7B96" w:rsidP="00B17781">
      <w:pPr>
        <w:shd w:val="clear" w:color="auto" w:fill="FFFFFF"/>
        <w:tabs>
          <w:tab w:val="left" w:pos="1282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Основные требования, предъявляемые к составлению </w:t>
      </w:r>
      <w:r w:rsidRPr="00B1778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библиографического списка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соответствие теме курсовой работы (проекта) и полнота отражения всех 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аспектов ее рассмотрения;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- наличие опубликованных и неопубликованных отечественных и зарубеж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ных документов;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разнообразие видов изданий: официальные, нормативные, справочные, </w:t>
      </w: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учебные, научные, производственно-практические и др.;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- отсутствие морально устаревших документов.</w:t>
      </w:r>
    </w:p>
    <w:p w:rsidR="000D7B96" w:rsidRPr="00B17781" w:rsidRDefault="000D7B96" w:rsidP="00B177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1">
        <w:rPr>
          <w:rFonts w:ascii="Times New Roman" w:hAnsi="Times New Roman" w:cs="Times New Roman"/>
          <w:sz w:val="28"/>
          <w:szCs w:val="28"/>
        </w:rPr>
        <w:t>Список литературы составляется в соответствии с нормативной документацией (Приложение 6):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оформления;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Библиографические описания документов располагают в алфавит</w:t>
      </w:r>
      <w:r w:rsidRPr="00B1778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ном порядке по первым их элементам - авторским заголовкам (фамилии и ини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циалы авторов) или по основным заглавиям.</w:t>
      </w:r>
    </w:p>
    <w:p w:rsidR="000D7B96" w:rsidRPr="00B17781" w:rsidRDefault="000D7B96" w:rsidP="00B17781">
      <w:pPr>
        <w:shd w:val="clear" w:color="auto" w:fill="FFFFFF"/>
        <w:spacing w:after="0" w:line="276" w:lineRule="auto"/>
        <w:ind w:right="5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Библиографические описания на языках с разной графикой группируются в </w:t>
      </w:r>
      <w:r w:rsidRPr="00B17781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два алфавитных ряда: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- вначале на русском языке или языках с кириллической графикой;</w:t>
      </w:r>
    </w:p>
    <w:p w:rsidR="000D7B96" w:rsidRPr="00B17781" w:rsidRDefault="000D7B96" w:rsidP="00B1778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затем на языке (языках) с латинской графикой (например, английском, </w:t>
      </w:r>
      <w:r w:rsidRPr="00B17781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немецком и др.)</w:t>
      </w:r>
    </w:p>
    <w:p w:rsidR="000D7B96" w:rsidRPr="00B17781" w:rsidRDefault="000D7B96" w:rsidP="00B17781">
      <w:pPr>
        <w:shd w:val="clear" w:color="auto" w:fill="FFFFFF"/>
        <w:tabs>
          <w:tab w:val="left" w:pos="1267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Упорядоченный список литературы должен быть пронумерован по 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порядку записей арабскими цифрами с точкой.</w:t>
      </w:r>
    </w:p>
    <w:p w:rsidR="000D7B96" w:rsidRPr="00B17781" w:rsidRDefault="000D7B96" w:rsidP="00B17781">
      <w:pPr>
        <w:shd w:val="clear" w:color="auto" w:fill="FFFFFF"/>
        <w:tabs>
          <w:tab w:val="left" w:pos="1094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  <w:r w:rsidR="005670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призваны облегчить восприятие содержания работы и </w:t>
      </w: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могут включать: материалы, дополняющие текст; промежуточные формулы и </w:t>
      </w: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расчеты; таблицы вспомогательных данных, иллюстрации вспомогательного характера, инструкции, анкеты, методики; алгоритмы задач, решаемых ЭВМ; ма</w:t>
      </w: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шинограммы, описания программных средств; характеристики аппаратуры и приборов, применяемых при выполнении работы; протоколы испытаний, заключения 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экспертизы, акты внедрения и т.д.</w:t>
      </w:r>
    </w:p>
    <w:p w:rsidR="000D7B96" w:rsidRPr="00B17781" w:rsidRDefault="000D7B96" w:rsidP="00B17781">
      <w:pPr>
        <w:shd w:val="clear" w:color="auto" w:fill="FFFFFF"/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Правила представления приложений:</w:t>
      </w:r>
    </w:p>
    <w:p w:rsidR="000D7B96" w:rsidRPr="00B17781" w:rsidRDefault="000D7B96" w:rsidP="00B17781">
      <w:pPr>
        <w:shd w:val="clear" w:color="auto" w:fill="FFFFFF"/>
        <w:tabs>
          <w:tab w:val="left" w:pos="931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приложения помещают в конце курсовой работы;</w:t>
      </w:r>
    </w:p>
    <w:p w:rsidR="000D7B96" w:rsidRPr="00B17781" w:rsidRDefault="000D7B96" w:rsidP="00B17781">
      <w:pPr>
        <w:shd w:val="clear" w:color="auto" w:fill="FFFFFF"/>
        <w:tabs>
          <w:tab w:val="left" w:pos="931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каждое приложение должно начинаться с новой страницы и иметь со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держательный заголовок;</w:t>
      </w:r>
    </w:p>
    <w:p w:rsidR="000D7B96" w:rsidRPr="00B17781" w:rsidRDefault="000D7B96" w:rsidP="00B17781">
      <w:pPr>
        <w:shd w:val="clear" w:color="auto" w:fill="FFFFFF"/>
        <w:tabs>
          <w:tab w:val="left" w:pos="931"/>
        </w:tabs>
        <w:spacing w:after="0" w:line="276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приложения нумеруют арабскими цифрами порядковой нумерацией. </w:t>
      </w: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Номер приложения размещают в правом верхнем углу над заголовком при</w:t>
      </w:r>
      <w:r w:rsidRPr="00B1778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ожения после слова «Приложение»;</w:t>
      </w:r>
    </w:p>
    <w:p w:rsidR="000D7B96" w:rsidRPr="00B17781" w:rsidRDefault="000D7B96" w:rsidP="00567008">
      <w:pPr>
        <w:shd w:val="clear" w:color="auto" w:fill="FFFFFF"/>
        <w:tabs>
          <w:tab w:val="left" w:pos="931"/>
        </w:tabs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77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приложения должны иметь общую с остальной частью курсовой работы 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сквозную нумерацию страниц.</w:t>
      </w:r>
    </w:p>
    <w:p w:rsidR="000D7B96" w:rsidRPr="00B17781" w:rsidRDefault="000D7B96" w:rsidP="0056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все приложения в основной части курсовой работы </w:t>
      </w:r>
      <w:r w:rsidRPr="00B1778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должны быть ссылки.</w:t>
      </w:r>
    </w:p>
    <w:p w:rsidR="000D7B96" w:rsidRPr="00B17781" w:rsidRDefault="000D7B96" w:rsidP="0056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Курсовая работа (проект) 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>должна быть представлена в форме рукописи, в печатном виде на листах формата А4 (210х297 мм), на одной стороне листа белой бумаги, в одном экземпляре и в электронном формате (электронный вариант работы, сканированный титульный лист с оценкой и подписью руководителя).</w:t>
      </w:r>
    </w:p>
    <w:p w:rsidR="000D7B96" w:rsidRPr="00B17781" w:rsidRDefault="000D7B96" w:rsidP="0056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Каждая страница должна иметь одинаковые поля: размер левого поля – 30 мм, правого – 10 мм, верхнего и нижнего – по 20 мм. Бумага должна быть белой и плотной.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Набор текста должен удовлетворять следующим требованиям: 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шрифт TimesNewRoman, размер (кегль) - 14, стиль (начертание) – обычный, цвет шрифта – черный</w:t>
      </w: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выравнивание - по ширине страницы без применения автоматического переноса слов; красная (первая) строка (отступ) - 1,25 мм; межстрочный интервал – 1,5.</w:t>
      </w:r>
    </w:p>
    <w:p w:rsidR="000D7B96" w:rsidRPr="00B17781" w:rsidRDefault="000D7B96" w:rsidP="002A2E6C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 арабскими цифрами, соблюдая сквоз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ную нумерацию по всему тексту. 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>Номер страницы проставляют в центре нижней части листа без точки (шрифт TimesNewRoman, размер (кегль) - 12).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Титульный лист двусторонний, включается в общую нумерацию страниц текста. Но</w:t>
      </w:r>
      <w:r w:rsidRPr="00B1778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мер страницы на титульном листе не проставляется.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Оглавление включают в общее количество листов документа, номер страницы на нем не проставляется. Наименования, включенные в оглавление, записывают строчными буквами, начиная с прописной буквы </w:t>
      </w:r>
      <w:r w:rsidRPr="00B1778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(</w:t>
      </w:r>
      <w:r w:rsidRPr="00B17781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Приложение 3)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глава курсовой работы начинается с новой страницы. Название главы и параграфа печатается полужирным шрифтом с абзацного отступа строчными буквами, начиная с прописной буквы без точки в конце. </w:t>
      </w:r>
      <w:r w:rsidRPr="00B17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заголовок состоит из двух предложений, их разделяют точкой</w:t>
      </w:r>
      <w:r w:rsidRPr="00B1778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D7B96" w:rsidRPr="00B17781" w:rsidRDefault="000D7B96" w:rsidP="002A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Заголовки глав нумеруются арабскими цифрами без точки (Глава 1; Глава 2; и т.д.), параграфов – двумя арабскими цифрами без точки в конце (1.1; 1.2; 1.3 и т.д.), где первая цифра соответствует номеру главы, а вторая – номеру параграфа. Заголовки не подчеркиваются, в них не используются переносы.</w:t>
      </w:r>
    </w:p>
    <w:p w:rsidR="000D7B96" w:rsidRPr="00B17781" w:rsidRDefault="000D7B96" w:rsidP="00B1778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Расстояние между названием главы и последующим текстом должно равняться одному интервалу (одной пустой строке). Такое же расстояние выдерживается между заголовком главы и параграфа. Это же правило относится к другим основным структурным частям работы: введению, заключению, библиографическому списку и приложениям</w:t>
      </w:r>
    </w:p>
    <w:p w:rsidR="000D7B96" w:rsidRPr="00B17781" w:rsidRDefault="000D7B96" w:rsidP="00B1778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Математические </w:t>
      </w:r>
      <w:r w:rsidRPr="00B17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формулы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 набираются в редакторе формул.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Формулы следует нумеровать порядковой нумерацией в пределах всей работы арабскими цифрами в круглых скобках в крайнем правом положении на строке,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7B96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pt;height:39.2pt" o:ole="">
            <v:imagedata r:id="rId8" o:title=""/>
          </v:shape>
          <o:OLEObject Type="Embed" ProgID="Equation.3" ShapeID="_x0000_i1025" DrawAspect="Content" ObjectID="_1643824597" r:id="rId9"/>
        </w:objec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(1).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 (чертежи, графики, 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 Все иллюстрации обозначаются словом «Рисунок» и имеют сквозную нумерацию. Например, «Рисунок 1» (Приложение 4). Слово «Рисунок» и его наименование помещают под иллюстрацией после пояснительных данных посередине строки (шрифт TimesNewRoman, размер (кегль) - 12). 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Таблицы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 нумеруются так же, как рисунки. Название таблицы следует помещать над таблицей слева, без абзацного отступа в одну строку с ее номером через тир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5). При этом на каждую таблицу и рисунок должна быть ссылка в тексте с анализом приводимых данных. В приложение целесообразно выносить вспомогательные материалы, содержащие исходные данные. </w:t>
      </w:r>
      <w:r w:rsidRPr="00B17781">
        <w:rPr>
          <w:rFonts w:ascii="Times New Roman" w:hAnsi="Times New Roman" w:cs="Times New Roman"/>
          <w:sz w:val="28"/>
          <w:szCs w:val="28"/>
        </w:rPr>
        <w:t>Допускается оформление таблиц шрифтом TimesNewRoman, размер (кегль) 12 или 14, межстрочный интервал – 1,0.</w:t>
      </w:r>
    </w:p>
    <w:p w:rsidR="000D7B96" w:rsidRPr="00B17781" w:rsidRDefault="000D7B96" w:rsidP="0056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в работе опубликованных или неопубликованных (рукописей) источников обязательна ссылка на авторов. Нарушение этой этической и правовой формы является плагиатом.</w:t>
      </w:r>
    </w:p>
    <w:p w:rsidR="000D7B96" w:rsidRPr="00B17781" w:rsidRDefault="000D7B96" w:rsidP="005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Ссылки на цитируемую литературу следует указывать порядковым номером, под которым источник значится в библиографическом списке, в квадратных скобках, например: [1].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</w:rPr>
        <w:t>Общий объем курсовой работы (проекта) - 30-35 страниц (без приложений).</w:t>
      </w:r>
    </w:p>
    <w:p w:rsidR="000D7B96" w:rsidRPr="00B17781" w:rsidRDefault="000D7B96" w:rsidP="00B17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B96" w:rsidRPr="00B17781" w:rsidRDefault="000D7B96" w:rsidP="00B1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1.2.1. Структура и содержание основной части курсовой работы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Приведенные выше основные разделы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курсовой</w:t>
      </w:r>
      <w:r w:rsidRPr="00B1778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должны иметь следующую структуру: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оглавление;</w:t>
      </w:r>
    </w:p>
    <w:p w:rsidR="000D7B96" w:rsidRPr="00B17781" w:rsidRDefault="000D7B96" w:rsidP="00B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введение (3 стр.);</w:t>
      </w:r>
    </w:p>
    <w:p w:rsidR="000D7B96" w:rsidRPr="00B17781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17781"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Pr="00B177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лава 1. Теоретические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основы </w:t>
      </w:r>
      <w:r w:rsidRPr="00B177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методологические подходы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стратегического менеджмента </w:t>
      </w:r>
      <w:r w:rsidRPr="00B177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6700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два-</w:t>
      </w:r>
      <w:r w:rsidRPr="00B177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три параграфа (20-30 стр.);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- глава 2. Диагностический анализ состояния организации на конкретном предприятии и управленческие решения по повышению эффективности в рамках изучаемой проблемы с экономическим обоснованием </w:t>
      </w:r>
      <w:r w:rsidRPr="001D1D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три параграфа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(20-30 стр.);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заключение (основные выводы и рекомендации) (3 стр.);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- библиографический список (не менее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0 проработанных источников);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>- приложение (формы сбора, способы обработки информации, бухгалтерский баланс, отчет о прибылях и убытках и др.).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Введение.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Во введении кратко характеризуется проблема, решению которой посвящена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курсовая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работа. При этом обосновывается актуальность выбранной темы со ссылками на специальную литературу, определяется цель работы и совокупность задач, которые необходимо решить для раскрытия выбранной темы, указывается объект и предмет исследования, теоретическая основа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курсовой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(указываются основные авторы научных трудов, используемых в работе), методологическая основа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курсовой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(указываются основные виды используемого анализа), практическая значимость работы, а также раскрывается структура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курсовой</w:t>
      </w:r>
      <w:r w:rsidR="00567008"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Теоретико-аналитическая часть.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часть </w:t>
      </w:r>
      <w:r w:rsidR="00567008">
        <w:rPr>
          <w:rFonts w:ascii="Times New Roman" w:hAnsi="Times New Roman" w:cs="Times New Roman"/>
          <w:sz w:val="28"/>
          <w:szCs w:val="28"/>
          <w:lang w:eastAsia="ru-RU"/>
        </w:rPr>
        <w:t>курсовой</w:t>
      </w:r>
      <w:r w:rsidR="00567008"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работы состоит из двух глав, каждая из которых включает в себя три-четыре параграфов.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1. </w:t>
      </w:r>
      <w:r w:rsidRPr="00B17781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Теоретические </w:t>
      </w:r>
      <w:r w:rsidRPr="001D1D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основы </w:t>
      </w:r>
      <w:r w:rsidRPr="00B17781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 методологические подходы </w:t>
      </w:r>
      <w:r w:rsidRPr="001D1D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стратегического менеджмента к постановке конкретной проблемы. </w:t>
      </w:r>
      <w:r w:rsidRPr="001D1D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 основе публикаций отечественных и зарубежных авторов излагается сущность исследуемой проблемы. В процессе изучения литературных источников очень важно найти сходство и различия точек зрения разных авторов, дать их оценку, обосновать свою позицию по данному вопросу. 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Разработка первой главы работы предполагает раскрытие основополагающих категорий по исследуемой проблеме; обзор теоретических подходов к методике исследования, разработку собственной программы исследования, включая обоснование выборочной совокупности, подготовку форм сбора первичной информации (анкеты, аналитические таблицы, бланки фиксации результатов и т.п.), а также методику ее обработки и анализа полученных данных. 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После теоретического обоснования проблемы, необходимо провести анализ предмета исследования по России или региону (краю) с целью определения наличия проблемы, выявления основных факторов, оказывающих влияние на проблему. Материалами для анализа могут служить статьи в периодической печати по теме исследования, научные работы монографического характера и публикации в ведущих российских и зарубежных специализированных журналах, статистическая отчетность, данные статистических официальных сборников и другая статистическая документация. Материалы, служащие базой для анализа, должны быть достаточно полными и достоверными.</w:t>
      </w:r>
    </w:p>
    <w:p w:rsidR="000D7B96" w:rsidRPr="001D1D35" w:rsidRDefault="000D7B96" w:rsidP="001D1D3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Одно из главных требований к данной главе – наличие конкретных ссылок на библиографические источники.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2. Диагностический анализ состояния организации на конкретном предприятии и управленческие решения по повышению эффективности в рамках изучаемой проблемы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E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основе разработанной методики исследования анализируется состояние проблемы на конкретном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предприятии. Материалами для анализа могут 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>использоваться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планы работы организаций, годовые отчеты, статистическая отчетность и другая служебная документация. </w:t>
      </w:r>
    </w:p>
    <w:p w:rsidR="000D7B96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параграф главы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содержать организационно-экономическую характеристику объекта исследования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B96" w:rsidRDefault="000D7B96" w:rsidP="00B6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 – Краткая характеристика организации</w:t>
      </w:r>
    </w:p>
    <w:tbl>
      <w:tblPr>
        <w:tblW w:w="928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5"/>
        <w:gridCol w:w="3267"/>
      </w:tblGrid>
      <w:tr w:rsidR="000D7B96" w:rsidRPr="00DF34F5" w:rsidTr="00B61E7A">
        <w:trPr>
          <w:trHeight w:val="597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количественные  показатели</w:t>
            </w:r>
          </w:p>
        </w:tc>
      </w:tr>
      <w:tr w:rsidR="000D7B96" w:rsidRPr="00DF34F5" w:rsidTr="00B61E7A">
        <w:trPr>
          <w:trHeight w:val="315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Полное и сокращенное название организации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Почтовый адрес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Дата создания организации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Краткая история развития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Отрасль народного хозяйства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Подотрасль (виды деятельности)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597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.Основные виды продукции и услуг с указанием годового объема выпуска, нат. ед.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Выручка от реализации товаров и услуг, тыс. руб./год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315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Среднесписочная численность персонала, чел.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597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Количество структурных подразделений (цехов, отделов, служб)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 w:rsidTr="00B61E7A">
        <w:trPr>
          <w:trHeight w:val="298"/>
          <w:jc w:val="center"/>
        </w:trPr>
        <w:tc>
          <w:tcPr>
            <w:tcW w:w="6015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Доля продаж на региональном (районном) рынке, %</w:t>
            </w:r>
          </w:p>
        </w:tc>
        <w:tc>
          <w:tcPr>
            <w:tcW w:w="3267" w:type="dxa"/>
          </w:tcPr>
          <w:p w:rsidR="000D7B96" w:rsidRPr="00DF34F5" w:rsidRDefault="000D7B96" w:rsidP="00DF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параграф главы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 непосредственному анализу предмета исследования с использованием современных методов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диагностического анализа(исследование внешней среды организации, анализ внутренней среды организации, конкурентные преимущества, выбор стратегических приоритетов и др.).</w:t>
      </w:r>
    </w:p>
    <w:p w:rsidR="000D7B96" w:rsidRPr="001D1D35" w:rsidRDefault="00B61E7A" w:rsidP="0042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0D7B96">
        <w:rPr>
          <w:rFonts w:ascii="Times New Roman" w:hAnsi="Times New Roman" w:cs="Times New Roman"/>
          <w:sz w:val="28"/>
          <w:szCs w:val="28"/>
          <w:lang w:eastAsia="ru-RU"/>
        </w:rPr>
        <w:t xml:space="preserve"> минимизировать объем курсовой работы за счет преставления краткого формализованного материала в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рекомендуемых таблиц и рисунков</w:t>
      </w:r>
      <w:r w:rsidR="000D7B9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7).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Последний (третий) параграф главы 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должен содержать интерпретацию результатов анализа, содержательные выводы и рекомендации по применению результатов исследования.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для разработки стратегии развития организации: система управления, техническое развитие, производство, персонал, финансы, маркетинг, логистика.</w:t>
      </w:r>
    </w:p>
    <w:p w:rsidR="000D7B96" w:rsidRPr="001D1D35" w:rsidRDefault="000D7B96" w:rsidP="0078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(основные выводы и рекомендации).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 xml:space="preserve"> В заключении необходимо сформулировать обобщающие выводы по результатам проведенного исследования и предложенные рекомендации. Выводы и рекомендации, которые следует формулировать четко с нумерацией отдельных пунктов, должны быть краткими, давать представление о содержании, значимости, обоснованности и эффективности результатов выпускной квалификационной работы бакалавра.</w:t>
      </w:r>
    </w:p>
    <w:p w:rsidR="000D7B96" w:rsidRDefault="000D7B96" w:rsidP="001D1D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7B96" w:rsidRPr="001D1D35" w:rsidRDefault="000D7B96" w:rsidP="001D1D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1.3. Процесс выполнения КУРСОВОЙ РАБОТЫ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1D1D35" w:rsidRDefault="000D7B96" w:rsidP="001D1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>Текущее руководство курсовой работой включает систематические консультации с целью оказания организационной и научно-методической помощи студенту, контроль за осуществлением выполнения работы, проверку содержания и оформления завершенной работы.</w:t>
      </w:r>
    </w:p>
    <w:p w:rsidR="000D7B96" w:rsidRPr="001D1D35" w:rsidRDefault="000D7B96" w:rsidP="001D1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>Завершенная курсовая работа передается студентом на кафедру за неделю до защиты для ее анализа.</w:t>
      </w:r>
    </w:p>
    <w:p w:rsidR="000D7B96" w:rsidRPr="001D1D35" w:rsidRDefault="000D7B96" w:rsidP="001D1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hAnsi="Times New Roman" w:cs="Times New Roman"/>
          <w:sz w:val="28"/>
          <w:szCs w:val="28"/>
          <w:lang w:eastAsia="ru-RU"/>
        </w:rPr>
        <w:t>За одним руководителем закрепляется не более 15 работ. За руководство курсовой работой преподавателю планируется учебное время в объеме, определенном «Нормами времени нагрузки профессорско-преподавательского состава университета».</w:t>
      </w:r>
    </w:p>
    <w:p w:rsidR="000D7B96" w:rsidRPr="001D1D35" w:rsidRDefault="000D7B96" w:rsidP="001D1D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D1D35">
        <w:rPr>
          <w:rFonts w:ascii="Times New Roman" w:eastAsia="TimesNewRoman" w:hAnsi="Times New Roman" w:cs="Times New Roman"/>
          <w:sz w:val="28"/>
          <w:szCs w:val="28"/>
          <w:lang w:eastAsia="ru-RU"/>
        </w:rPr>
        <w:t>Закрепление тем курсовых работ и руководителей за студентами осуществляется распоряжением заведующего кафедрой.</w:t>
      </w:r>
    </w:p>
    <w:p w:rsidR="000D7B96" w:rsidRPr="001D1D35" w:rsidRDefault="000D7B96" w:rsidP="001D1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D1D35">
        <w:rPr>
          <w:rFonts w:ascii="Times New Roman" w:eastAsia="TimesNewRoman" w:hAnsi="Times New Roman" w:cs="Times New Roman"/>
          <w:sz w:val="28"/>
          <w:szCs w:val="28"/>
          <w:lang w:eastAsia="ru-RU"/>
        </w:rPr>
        <w:t>Изменение темы курсовой работы (проекта) допускается по обоснованному ходатайству студента или по инициативе научного руководителя</w:t>
      </w:r>
      <w:r w:rsidRPr="001D1D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B96" w:rsidRPr="00D45F21" w:rsidRDefault="000D7B96" w:rsidP="00D4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>Руководитель курсовой работы проводит следующие мероприятия в течение всего периода выполнения работы: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выдает студенту задание на выполнение работы, которое в дальнейшем уточняется и корректируется;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оказывает помощь студенту в сборе и обобщении необходимых материалов;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систематически консультирует студента;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контролирует выполнение студентом всех разделов работы в сроки, установленные графиком;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осуществляет общий контроль за ходом выполнения работы и предоставляет выпускающей кафедре сведения о проценте готовности работы;</w:t>
      </w:r>
    </w:p>
    <w:p w:rsidR="000D7B96" w:rsidRPr="00D45F21" w:rsidRDefault="000D7B96" w:rsidP="00D45F2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5F21">
        <w:rPr>
          <w:rFonts w:ascii="Times New Roman" w:hAnsi="Times New Roman" w:cs="Times New Roman"/>
          <w:sz w:val="28"/>
          <w:szCs w:val="28"/>
          <w:lang w:eastAsia="ru-RU"/>
        </w:rPr>
        <w:tab/>
        <w:t>представляет законченную курсовую работу со своим отзывом заведующему кафедрой для направления на защиту.</w:t>
      </w:r>
    </w:p>
    <w:p w:rsidR="000D7B96" w:rsidRPr="00D45F21" w:rsidRDefault="000D7B96" w:rsidP="00D45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D45F21" w:rsidRDefault="000D7B96" w:rsidP="00D45F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1.4. Процедура подготовки курсовой работы к защите</w:t>
      </w:r>
    </w:p>
    <w:p w:rsidR="000D7B96" w:rsidRPr="00D45F21" w:rsidRDefault="000D7B96" w:rsidP="00D45F21">
      <w:pPr>
        <w:tabs>
          <w:tab w:val="left" w:pos="40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45F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0D7B96" w:rsidRPr="00D45F21" w:rsidRDefault="000D7B96" w:rsidP="00D45F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5F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Завершенная курсовая работа вместе с планом-графиком ее </w:t>
      </w:r>
      <w:r w:rsidRPr="00D45F2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выполнения передается студентом на кафедру за неделю до защиты для ее ана</w:t>
      </w:r>
      <w:r w:rsidRPr="00D45F2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45F2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лиза.</w:t>
      </w:r>
    </w:p>
    <w:p w:rsidR="000D7B96" w:rsidRPr="00D45F21" w:rsidRDefault="000D7B96" w:rsidP="00D45F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Допуск студента к защите курсовой работы</w:t>
      </w:r>
      <w:r w:rsidRPr="00D45F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D45F2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Принятие решения о допуске студента к защите курсовой работы осу</w:t>
      </w:r>
      <w:r w:rsidRPr="00D45F2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45F21">
        <w:rPr>
          <w:rFonts w:ascii="Times New Roman" w:hAnsi="Times New Roman" w:cs="Times New Roman"/>
          <w:color w:val="000000"/>
          <w:sz w:val="28"/>
          <w:szCs w:val="28"/>
        </w:rPr>
        <w:t>ществляется научным руководителем и</w:t>
      </w:r>
      <w:r w:rsidRPr="00D45F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подтверждается его подписью с указанием даты</w:t>
      </w:r>
      <w:r w:rsidRPr="00D45F2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0D7B96" w:rsidRPr="00D45F21" w:rsidRDefault="000D7B96" w:rsidP="00D45F2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5F2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Курсовая работа может быть не допущена к ее защите при не</w:t>
      </w:r>
      <w:r w:rsidRPr="00D45F2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задания, </w:t>
      </w:r>
      <w:r w:rsidRPr="00D45F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грубых нарушениях правил оформления работы.</w:t>
      </w:r>
    </w:p>
    <w:p w:rsidR="000D7B96" w:rsidRDefault="000D7B96" w:rsidP="00D45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lastRenderedPageBreak/>
        <w:t>По итогам курсовой работы проверяется степень освоения выпускником следующих компетенций (</w:t>
      </w:r>
      <w:r w:rsidRPr="001E20F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F21">
        <w:rPr>
          <w:rFonts w:ascii="Times New Roman" w:hAnsi="Times New Roman" w:cs="Times New Roman"/>
          <w:sz w:val="28"/>
          <w:szCs w:val="28"/>
        </w:rPr>
        <w:t>):</w:t>
      </w:r>
    </w:p>
    <w:p w:rsidR="000D7B96" w:rsidRPr="0012369A" w:rsidRDefault="000D7B96" w:rsidP="00123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69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5F21">
        <w:rPr>
          <w:rFonts w:ascii="Times New Roman" w:hAnsi="Times New Roman" w:cs="Times New Roman"/>
          <w:sz w:val="28"/>
          <w:szCs w:val="28"/>
        </w:rPr>
        <w:t xml:space="preserve">тепень освоения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D45F21">
        <w:rPr>
          <w:rFonts w:ascii="Times New Roman" w:hAnsi="Times New Roman" w:cs="Times New Roman"/>
          <w:sz w:val="28"/>
          <w:szCs w:val="28"/>
        </w:rPr>
        <w:t xml:space="preserve"> следующих компетенций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7857"/>
      </w:tblGrid>
      <w:tr w:rsidR="000D7B96" w:rsidRPr="00DF34F5">
        <w:trPr>
          <w:trHeight w:val="695"/>
          <w:jc w:val="center"/>
        </w:trPr>
        <w:tc>
          <w:tcPr>
            <w:tcW w:w="1823" w:type="dxa"/>
            <w:vAlign w:val="center"/>
          </w:tcPr>
          <w:p w:rsidR="000D7B96" w:rsidRPr="0012369A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9A">
              <w:rPr>
                <w:rFonts w:ascii="Times New Roman" w:hAnsi="Times New Roman" w:cs="Times New Roman"/>
                <w:sz w:val="26"/>
                <w:szCs w:val="26"/>
              </w:rPr>
              <w:t>Код компетенции</w:t>
            </w:r>
          </w:p>
        </w:tc>
        <w:tc>
          <w:tcPr>
            <w:tcW w:w="7857" w:type="dxa"/>
            <w:vAlign w:val="center"/>
          </w:tcPr>
          <w:p w:rsidR="000D7B96" w:rsidRPr="0012369A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9A">
              <w:rPr>
                <w:rFonts w:ascii="Times New Roman" w:hAnsi="Times New Roman" w:cs="Times New Roman"/>
                <w:sz w:val="26"/>
                <w:szCs w:val="26"/>
              </w:rPr>
              <w:t>Содержание компетенции</w:t>
            </w:r>
          </w:p>
        </w:tc>
      </w:tr>
      <w:tr w:rsidR="000D7B96" w:rsidRPr="00DF34F5">
        <w:trPr>
          <w:trHeight w:val="330"/>
          <w:jc w:val="center"/>
        </w:trPr>
        <w:tc>
          <w:tcPr>
            <w:tcW w:w="9680" w:type="dxa"/>
            <w:gridSpan w:val="2"/>
          </w:tcPr>
          <w:p w:rsidR="000D7B96" w:rsidRPr="0012369A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236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компетенции (ПК)</w:t>
            </w:r>
          </w:p>
        </w:tc>
      </w:tr>
      <w:tr w:rsidR="000D7B96" w:rsidRPr="00DF34F5">
        <w:trPr>
          <w:trHeight w:val="1112"/>
          <w:jc w:val="center"/>
        </w:trPr>
        <w:tc>
          <w:tcPr>
            <w:tcW w:w="1823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ПК-3</w:t>
            </w:r>
          </w:p>
        </w:tc>
        <w:tc>
          <w:tcPr>
            <w:tcW w:w="7857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владеть навыками стратегического анализа, разработки и осуществления стратегии организации, направленной на обеспечение конкурентоспособности. </w:t>
            </w:r>
          </w:p>
        </w:tc>
      </w:tr>
      <w:tr w:rsidR="000D7B96" w:rsidRPr="00DF34F5">
        <w:trPr>
          <w:trHeight w:val="1112"/>
          <w:jc w:val="center"/>
        </w:trPr>
        <w:tc>
          <w:tcPr>
            <w:tcW w:w="1823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ПК-5</w:t>
            </w:r>
          </w:p>
        </w:tc>
        <w:tc>
          <w:tcPr>
            <w:tcW w:w="7857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способность анализировать взаимосвязи между функциональными стратегиями компаний с целью подготовки сбалансированных управленческих решений. </w:t>
            </w:r>
          </w:p>
        </w:tc>
      </w:tr>
      <w:tr w:rsidR="000D7B96" w:rsidRPr="00DF34F5">
        <w:trPr>
          <w:trHeight w:val="1112"/>
          <w:jc w:val="center"/>
        </w:trPr>
        <w:tc>
          <w:tcPr>
            <w:tcW w:w="1823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ПК-15</w:t>
            </w:r>
          </w:p>
        </w:tc>
        <w:tc>
          <w:tcPr>
            <w:tcW w:w="7857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уметь проводить анализ рыночных и специфических рисков  для принятия управленческих решений, в том числе при принятии решений об инвестировании и финансировании.</w:t>
            </w:r>
          </w:p>
        </w:tc>
      </w:tr>
      <w:tr w:rsidR="000D7B96" w:rsidRPr="00DF34F5">
        <w:trPr>
          <w:trHeight w:val="1049"/>
          <w:jc w:val="center"/>
        </w:trPr>
        <w:tc>
          <w:tcPr>
            <w:tcW w:w="1823" w:type="dxa"/>
          </w:tcPr>
          <w:p w:rsidR="000D7B96" w:rsidRPr="0012369A" w:rsidRDefault="000D7B96" w:rsidP="0012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ПК-19</w:t>
            </w:r>
          </w:p>
        </w:tc>
        <w:tc>
          <w:tcPr>
            <w:tcW w:w="7857" w:type="dxa"/>
          </w:tcPr>
          <w:p w:rsidR="000D7B96" w:rsidRPr="0012369A" w:rsidRDefault="000D7B96" w:rsidP="0012369A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236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владеть навыками координации предпринимательской деятельности в целях обеспечения согласованности выполнения бизнес-плана всеми участниками.</w:t>
            </w:r>
          </w:p>
        </w:tc>
      </w:tr>
    </w:tbl>
    <w:p w:rsidR="000D7B96" w:rsidRPr="006E5BEC" w:rsidRDefault="000D7B96" w:rsidP="007849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0E128D" w:rsidRDefault="000D7B96" w:rsidP="00E71AC6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1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ЗАЩИТА </w:t>
      </w:r>
      <w:r w:rsidRPr="000E128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курсовой</w:t>
      </w:r>
      <w:r w:rsidRPr="000E1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0D7B96" w:rsidRPr="006E5BEC" w:rsidRDefault="000D7B96" w:rsidP="0078497C">
      <w:pPr>
        <w:spacing w:after="0" w:line="240" w:lineRule="auto"/>
        <w:ind w:left="42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B96" w:rsidRPr="003710A6" w:rsidRDefault="000D7B96" w:rsidP="0078497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10A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Дата защиты курсовой работы определяется кафедрой и со</w:t>
      </w:r>
      <w:r w:rsidRPr="003710A6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гласуется с деканатом.</w:t>
      </w:r>
    </w:p>
    <w:p w:rsidR="000D7B96" w:rsidRPr="003710A6" w:rsidRDefault="000D7B96" w:rsidP="0078497C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8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Защита курсовой работы</w:t>
      </w:r>
      <w:r w:rsidRPr="003710A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61E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sz w:val="28"/>
          <w:szCs w:val="28"/>
        </w:rPr>
        <w:t xml:space="preserve">Для защиты курсовой работы создается комиссия в составе </w:t>
      </w:r>
      <w:r w:rsidR="00B61E7A">
        <w:rPr>
          <w:rFonts w:ascii="Times New Roman" w:hAnsi="Times New Roman" w:cs="Times New Roman"/>
          <w:sz w:val="28"/>
          <w:szCs w:val="28"/>
        </w:rPr>
        <w:t>двух</w:t>
      </w:r>
      <w:r w:rsidRPr="003710A6">
        <w:rPr>
          <w:rFonts w:ascii="Times New Roman" w:hAnsi="Times New Roman" w:cs="Times New Roman"/>
          <w:sz w:val="28"/>
          <w:szCs w:val="28"/>
        </w:rPr>
        <w:t xml:space="preserve"> преподавателей соответствующей кафедры (один из них является председателем) и секретаря из числа студентов. На защите работы присутствуют руководитель курсовой работы, обучающиеся группы и др. График защиты курсовых работ устанавливается соответствующей кафедрой, как правило, во время зачетной недели.</w:t>
      </w:r>
    </w:p>
    <w:p w:rsidR="000D7B96" w:rsidRPr="003710A6" w:rsidRDefault="000D7B96" w:rsidP="00784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курсовой работы </w:t>
      </w:r>
      <w:r w:rsidRPr="003710A6">
        <w:rPr>
          <w:rFonts w:ascii="Times New Roman" w:hAnsi="Times New Roman" w:cs="Times New Roman"/>
          <w:color w:val="000000"/>
          <w:sz w:val="28"/>
          <w:szCs w:val="28"/>
        </w:rPr>
        <w:t>носит публичный характер и вклю</w:t>
      </w:r>
      <w:r w:rsidRPr="003710A6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чает доклад студента, а также его обсуждение.</w:t>
      </w:r>
    </w:p>
    <w:p w:rsidR="000D7B96" w:rsidRPr="003710A6" w:rsidRDefault="000D7B96" w:rsidP="0078497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10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докладе студент освещает актуальность и значимость </w:t>
      </w:r>
      <w:r w:rsidRPr="003710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темы, цель и задачи, объект и предмет работы; раскрывает сущность проблемы и свой вклад в ее решение, характеризует итоги проведенной работы, намечает </w:t>
      </w:r>
      <w:r w:rsidRPr="003710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перспективы работы над данной темой и пути внедрения результатов работы в </w:t>
      </w:r>
      <w:r w:rsidRPr="003710A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практическую деятельность.</w:t>
      </w:r>
    </w:p>
    <w:p w:rsidR="000D7B96" w:rsidRPr="003710A6" w:rsidRDefault="000D7B96" w:rsidP="0078497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710A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обсуждения курсовой работы предусматривает: от</w:t>
      </w:r>
      <w:r w:rsidRPr="003710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веты студента на вопросы членов комиссии и других лиц, присутствующих на </w:t>
      </w:r>
      <w:r w:rsidRPr="003710A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защите; выступление научного руководителя; дискуссию по защищаемой курсо</w:t>
      </w:r>
      <w:r w:rsidRPr="003710A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 работе.</w:t>
      </w:r>
    </w:p>
    <w:p w:rsidR="000D7B96" w:rsidRPr="000D69BD" w:rsidRDefault="000D7B96" w:rsidP="000D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10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об оценке курсовой работы принимается членами </w:t>
      </w:r>
      <w:r w:rsidRPr="003710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комиссии по результатам анализа предъявленной курсовой работы, </w:t>
      </w:r>
      <w:r w:rsidRPr="003710A6">
        <w:rPr>
          <w:rFonts w:ascii="Times New Roman" w:hAnsi="Times New Roman" w:cs="Times New Roman"/>
          <w:color w:val="000000"/>
          <w:sz w:val="28"/>
          <w:szCs w:val="28"/>
        </w:rPr>
        <w:t>доклада</w:t>
      </w:r>
      <w:r w:rsidRPr="000D6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студента и его ответов на вопросы. </w:t>
      </w:r>
      <w:r w:rsidRPr="000D69BD">
        <w:rPr>
          <w:rFonts w:ascii="Times New Roman" w:hAnsi="Times New Roman" w:cs="Times New Roman"/>
          <w:sz w:val="28"/>
          <w:szCs w:val="28"/>
        </w:rPr>
        <w:t>Результаты защиты курсовых работ оформляются протоколом (</w:t>
      </w:r>
      <w:r w:rsidRPr="001E20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0F2">
        <w:rPr>
          <w:rFonts w:ascii="Times New Roman" w:hAnsi="Times New Roman" w:cs="Times New Roman"/>
          <w:sz w:val="28"/>
          <w:szCs w:val="28"/>
        </w:rPr>
        <w:t>),</w:t>
      </w:r>
      <w:r w:rsidRPr="000D69BD">
        <w:rPr>
          <w:rFonts w:ascii="Times New Roman" w:hAnsi="Times New Roman" w:cs="Times New Roman"/>
          <w:sz w:val="28"/>
          <w:szCs w:val="28"/>
        </w:rPr>
        <w:t xml:space="preserve"> который хранится на кафедре.</w:t>
      </w:r>
    </w:p>
    <w:p w:rsidR="000D7B96" w:rsidRDefault="000D7B96" w:rsidP="000D6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B96" w:rsidRDefault="000D7B96" w:rsidP="000D6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69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Критерии оценки курсовых работ</w:t>
      </w:r>
    </w:p>
    <w:p w:rsidR="000D7B96" w:rsidRPr="000D69BD" w:rsidRDefault="000D7B96" w:rsidP="000D6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0D69BD" w:rsidRDefault="000D7B96" w:rsidP="000D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0D69BD">
        <w:rPr>
          <w:rFonts w:ascii="Times New Roman" w:hAnsi="Times New Roman" w:cs="Times New Roman"/>
          <w:sz w:val="28"/>
          <w:szCs w:val="28"/>
        </w:rPr>
        <w:t>Подведения итогов покомпонентной</w:t>
      </w:r>
      <w:r w:rsidR="00B61E7A">
        <w:rPr>
          <w:rFonts w:ascii="Times New Roman" w:hAnsi="Times New Roman" w:cs="Times New Roman"/>
          <w:sz w:val="28"/>
          <w:szCs w:val="28"/>
        </w:rPr>
        <w:t xml:space="preserve"> </w:t>
      </w:r>
      <w:r w:rsidRPr="000D69BD">
        <w:rPr>
          <w:rFonts w:ascii="Times New Roman" w:hAnsi="Times New Roman" w:cs="Times New Roman"/>
          <w:sz w:val="28"/>
          <w:szCs w:val="28"/>
        </w:rPr>
        <w:t>оценки курсовой работы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90"/>
        <w:gridCol w:w="3047"/>
      </w:tblGrid>
      <w:tr w:rsidR="000D7B96" w:rsidRPr="00DF34F5">
        <w:tc>
          <w:tcPr>
            <w:tcW w:w="336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результативности (успешно пройденных оценочных испытаний)</w:t>
            </w:r>
          </w:p>
        </w:tc>
        <w:tc>
          <w:tcPr>
            <w:tcW w:w="6237" w:type="dxa"/>
            <w:gridSpan w:val="2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0D7B96" w:rsidRPr="00DF34F5">
        <w:tc>
          <w:tcPr>
            <w:tcW w:w="336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 (оценка)</w:t>
            </w:r>
          </w:p>
        </w:tc>
        <w:tc>
          <w:tcPr>
            <w:tcW w:w="3047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Вербальный эквивалент</w:t>
            </w:r>
          </w:p>
        </w:tc>
      </w:tr>
      <w:tr w:rsidR="000D7B96" w:rsidRPr="00DF34F5">
        <w:tc>
          <w:tcPr>
            <w:tcW w:w="3369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88-100% (48,7≤ б≤</w:t>
            </w:r>
            <w:r w:rsidRPr="000D69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190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7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0D7B96" w:rsidRPr="00DF34F5">
        <w:tc>
          <w:tcPr>
            <w:tcW w:w="3369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70 - 87% (39,2≤ б&lt;48,7)</w:t>
            </w:r>
          </w:p>
        </w:tc>
        <w:tc>
          <w:tcPr>
            <w:tcW w:w="3190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0D7B96" w:rsidRPr="00DF34F5">
        <w:tc>
          <w:tcPr>
            <w:tcW w:w="3369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57 -70% (36,4≤ б&lt;39,2)</w:t>
            </w:r>
          </w:p>
        </w:tc>
        <w:tc>
          <w:tcPr>
            <w:tcW w:w="3190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D7B96" w:rsidRPr="00DF34F5">
        <w:tc>
          <w:tcPr>
            <w:tcW w:w="3369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57% (менее 32,0 б)</w:t>
            </w:r>
          </w:p>
        </w:tc>
        <w:tc>
          <w:tcPr>
            <w:tcW w:w="3190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</w:tcPr>
          <w:p w:rsidR="000D7B96" w:rsidRPr="000D69BD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0D7B96" w:rsidRPr="000D69BD" w:rsidRDefault="000D7B96" w:rsidP="000D69B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Default="000D7B96" w:rsidP="000D69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9BD">
        <w:rPr>
          <w:rFonts w:ascii="Times New Roman" w:hAnsi="Times New Roman" w:cs="Times New Roman"/>
          <w:sz w:val="28"/>
          <w:szCs w:val="28"/>
          <w:lang w:eastAsia="ru-RU"/>
        </w:rPr>
        <w:t>Максимально возможное количество баллов – 56.</w:t>
      </w:r>
    </w:p>
    <w:p w:rsidR="000D7B96" w:rsidRPr="000D69BD" w:rsidRDefault="000D7B96" w:rsidP="000D69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C260E3" w:rsidRDefault="000D7B96" w:rsidP="000D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E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0E3">
        <w:rPr>
          <w:rFonts w:ascii="Times New Roman" w:hAnsi="Times New Roman" w:cs="Times New Roman"/>
          <w:sz w:val="28"/>
          <w:szCs w:val="28"/>
        </w:rPr>
        <w:t xml:space="preserve"> – Показатели, критерии и шкала оценки ВКР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527"/>
        <w:gridCol w:w="3827"/>
        <w:gridCol w:w="1021"/>
      </w:tblGrid>
      <w:tr w:rsidR="000D7B96" w:rsidRPr="00DF34F5">
        <w:tc>
          <w:tcPr>
            <w:tcW w:w="2259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1021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1.Способность определять цель, задачи и методы деятельности, направленной на разрешение проблемы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Сформулирована проблема исследования, соответствующая выбранной теме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не приведена формулировка проблемы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приведена формулировка проблемы исследования, частично соответствующая теме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приведена формулировка проблемы, соответствующая теме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Обоснована актуальность темы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не обоснована актуальность темы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недостаточно обоснована актуальность темы исследования, с использованием аргументов основанных на фактах или на авторитетных мнениях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достаточно обоснована актуальность темы исследования, с использованием аргументов основанных на фактах или на авторитетных мнениях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Определена цель исследования, направленная на разрешение сформулированной проблемы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определена цель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приведенная цель исследования не способствует разрешению сформулированной проблемы в полном объеме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приведенная цель исследования способствует разрешению сформулированной проблемы в полном объеме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 Определены задачи, исследования последовательно и в полном объеме описывающие путь достижения цели и разрешения проблемы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не определены задачи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задачи частично определены или определены в полном объеме, но в несоответствующей цели последовательности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определены задачи, последовательно и в полном объеме описывающие путь достижения цели и разрешения проблемы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Определены методы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не определены методы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определены методы исследования необходимые, но не достаточные для достижения цели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определены методы исследования необходимые и достаточные для достижения цели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 Определена методологическая основа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определена методологическая основа исследования, или продекларирована, но не соблюдена в процессе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определенная методологическая основа исследования реализована лишь в части процесса исследования требующего ее применения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определена методологическая основа исследования и весь процесс исследования требующий ее применения построен на ее основе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2.Способность определять объект и предмет исследования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2.Способность определять объект и предмет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определен объект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определен объект исследования, частично соответствующий цели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определен объект исследования, соответствующий цели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Определен предмет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определен предмет исследования, или определенный в работе предмет исследования либо не связанный с объектом, либо не соответствующий цели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определен предмет, связанный с объектом, лишь частично соответствующий цели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определен предмет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Способность целенаправленно анализировать информацию по теме исследования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Проведен анализ терминологического поля по теме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проведен анализ терминологического поля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проведен анализ недостаточного количества необходимых для исследования понятий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проведен анализ достаточного количества необходимых для исследования понятий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Проведен анализ существующих подходов к решению проблем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проведен анализ существующих подходов к решению проблем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проведен анализ части выделенных автором подходов к решению проблем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проведен анализ части выделенных автором подходов к решению проблем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Способен обобщать, конкретизировать и систематизировать полученную в результате анализа информацию в соответствии с темой исследования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Устанавливает отношения между понятиями (объектами) в заданном контексте, иллюстрируя примерами, в том числе и авторскими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установлено отношения между понятиями (объектами) в заданном контексте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установлены отношения между понятиями (объектами) в заданном контексте, но проиллюстрированы примерами проиллюстрировав лишь часть из них, или установил большую часть отношений между понятиями (объектами) в заданном контексте, проиллюстрировал их примерами, или установил отношения между всеми необходимыми понятиями (объектами) в заданном контексте, проиллюстрировав лишь часть из них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установил отношения между всеми необходимыми понятиями (объектами) в заданном контексте, проиллюстрировал их примерами, в том числе и авторскими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41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 Устанавливает причинно- следственные связи </w:t>
            </w: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фактами и положениями, опираясь на собственную позицию и позицию авторов используемых информационных источников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– не установлены причинно-следственные связи между и фактами и положениями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3246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установлена большую часть необходимых причинно-следственных связей между фактами и положениями, но не достаточно обоснованы, или установил большую часть причинно-следственных связей между фактами и положениями, достаточно обосновав их, или установил необходимые причинно-следственные связи между фактами и положениями, обосновав лишь часть из них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1163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установлены необходимые причинно-следственные связи между фактами и положениями, и обоснованы в полном объеме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31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Формулирует промежуточные и итоговые выводы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сформулирован вывод ни на одном из этапов исследования, или сформулированы выводы не адекватные результатам деятельности на большей части этапов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1639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корректно сформулированы вывод на большей части этапов исследования, или сформулированы выводы на всех этапах исследования, но на некоторых из них не корректно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34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корректно сформулированы выводы на всех этапах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Способен создавать новый общественно значимый в контексте темы исследования продукт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Создает новый в контексте темы исследования продукт, обосновывая личный вклад в его создание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создан новый в контексте темы исследования продукт, или созданный продукт не соответствует цели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создан новый в контексте темы исследования продукт, соответствующий цели исследования, но не обоснован личный вклад автора в его создание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создан новый в контексте темы исследования продукт, соответствующий цели исследования и обоснован личный автора вклад в его создание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Оценил новизну и(или)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практическую значимость созданного продукта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не приведена оценка новизны и практической значимость созданного продукта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приведена не достаточно обоснованная оценка новизны </w:t>
            </w: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ипрактической значимость созданного продукта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приведена обоснованная оценка новизны и практической значимость созданного продукта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5.3. Созданный продукт соответствует нормативно- правовыми актам 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 созданный продукт не соответствует нормативно-правовым актам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 созданный продукт частично соответствует нормативно-правовым актам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созданный продукт соответствует нормативно-правовыми актам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39"/>
        </w:trPr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 Созданный продукт учитывает основные тенденции и проблемы в сфере экономики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 созданный продукт не учитывает основные тенденции и проблемы в сфере экономики 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34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созданный продукт частично учитывает основные тенденции и проблемы в сфере экономики 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831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созданный продукт учитывает основные тенденции и проблемы в сфере экономики  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Владеет культурой представления результатов работы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Соблюдает требования, предъявленные к оформлению выпускной квалификационной работы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 не реализована большая часть требований, предъявляемых к оформлению выпускной квалификационной работы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реализована большая часть требований, предъявляемых к оформлению выпускной квалификационной работы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реализованы все требования, предъявляемые к оформлению выпускной квалификационной работы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Соблюдает логическую последовательность в изложении материала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нарушена логическая последовательность в изложении материала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соблюдена логическая последовательность в большей части изложенного материала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соблюдена логическая последовательность при изложении материала в полном объеме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964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 Соблюдает авторские права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представлены ссылки на авторов использованных материалов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представлены ссылки на авторов части использованных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988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представлены ссылки на авторов всех использованных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 Стиль изложения материала соответствует стилю, принятому в предметной области темы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стиль изложения большей части материала не соответствует стилю, принятому в предметной области темы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1300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стиль изложения большей части материала соответствует стилю, принятому в предметной области темы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rPr>
          <w:trHeight w:val="1316"/>
        </w:trPr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стиль изложения всего материала соответствует стилю, принятому в предметной области темы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Владеет культурой публичного представления результатов работы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 Соблюдает логическую последовательность в изложении материала в процессе защиты ВКР, в полном объеме отражающей ее содержание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нарушена логическая последовательность в изложении материала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соблюдена логическая последовательность в большей части изложенного материала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соблюдена логическая последовательность при изложении материала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Для презентации результатов работы использует наглядные и иллюстративные материалы, выполненные с применением современных информационно- коммуникационных технологии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использовал необходимые для представления работы наглядные и иллюстративные материалы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использовал недостаточное количество необходимых для представления работы наглядных и иллюстративных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использовал достаточное количество необходимых для представления работы наглядных и иллюстративных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Соблюдает авторские права в процессе защиты ВКР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представлены ссылки на авторов использованных материалов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представлены ссылки на авторов части использованных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представлены ссылки на авторов всех использованных материалов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Аргументировано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на вопросы в процессе защиты ВКР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0 - не отвечает на поставленные вопросы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аргументировано отвечает на отдельные вопросы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аргументировано отвечает на </w:t>
            </w: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поставленные вопросы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 Способен организовывать собственную научно- исследовательскую деятельность в соответствии с учебным планом</w:t>
            </w: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 Представил анализ литературы по теме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не представлен анализ литературы по теме исследования 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представлен анализ литературы по теме исследования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 Представил теоретическую часть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не представлена теоретическая часть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представлена теоретическая часть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 Представил практическую часть исследования</w:t>
            </w: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0 - не представлена практическая часть  исследования</w:t>
            </w:r>
          </w:p>
        </w:tc>
        <w:tc>
          <w:tcPr>
            <w:tcW w:w="1021" w:type="dxa"/>
            <w:vMerge w:val="restart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B96" w:rsidRPr="00DF34F5">
        <w:tc>
          <w:tcPr>
            <w:tcW w:w="2259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</w:tcPr>
          <w:p w:rsidR="000D7B96" w:rsidRPr="000D69BD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представлена практическая часть исследования</w:t>
            </w:r>
          </w:p>
        </w:tc>
        <w:tc>
          <w:tcPr>
            <w:tcW w:w="1021" w:type="dxa"/>
            <w:vMerge/>
          </w:tcPr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B96" w:rsidRPr="000D69BD" w:rsidRDefault="000D7B96" w:rsidP="000D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96" w:rsidRPr="000D69BD" w:rsidRDefault="000D7B96" w:rsidP="000D69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B96" w:rsidRPr="00E71640" w:rsidRDefault="000D7B96" w:rsidP="000D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40">
        <w:rPr>
          <w:rFonts w:ascii="Times New Roman" w:hAnsi="Times New Roman" w:cs="Times New Roman"/>
          <w:b/>
          <w:bCs/>
          <w:sz w:val="28"/>
          <w:szCs w:val="28"/>
        </w:rPr>
        <w:t>2.2. Содержание курсовой работы, ее соотнесение с совокупным ожидаемым результатом образования в компетентностном формате по ОПОП ВО в целом</w:t>
      </w:r>
    </w:p>
    <w:p w:rsidR="000D7B96" w:rsidRDefault="000D7B96" w:rsidP="00C26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96" w:rsidRPr="00E71640" w:rsidRDefault="000D7B96" w:rsidP="00C2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4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E71640">
        <w:rPr>
          <w:rFonts w:ascii="Times New Roman" w:hAnsi="Times New Roman" w:cs="Times New Roman"/>
          <w:sz w:val="28"/>
          <w:szCs w:val="28"/>
        </w:rPr>
        <w:t xml:space="preserve">Оценка уровня сформированности компетенций студента, формируемых 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непосредственно </w:t>
      </w:r>
      <w:r w:rsidRPr="00E71640">
        <w:rPr>
          <w:rFonts w:ascii="Times New Roman" w:hAnsi="Times New Roman" w:cs="Times New Roman"/>
          <w:sz w:val="28"/>
          <w:szCs w:val="28"/>
        </w:rPr>
        <w:t>в процессе выполнения и защиты курсовой работы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1701"/>
        <w:gridCol w:w="4394"/>
        <w:gridCol w:w="2558"/>
      </w:tblGrid>
      <w:tr w:rsidR="000D7B96" w:rsidRPr="00DF34F5">
        <w:tc>
          <w:tcPr>
            <w:tcW w:w="1094" w:type="dxa"/>
            <w:vAlign w:val="center"/>
          </w:tcPr>
          <w:p w:rsidR="000D7B96" w:rsidRPr="00E71640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40">
              <w:rPr>
                <w:rFonts w:ascii="Times New Roman" w:hAnsi="Times New Roman" w:cs="Times New Roman"/>
                <w:lang w:eastAsia="ru-RU"/>
              </w:rPr>
              <w:t>Шифр компетенции (из ФГОС)</w:t>
            </w:r>
          </w:p>
        </w:tc>
        <w:tc>
          <w:tcPr>
            <w:tcW w:w="1701" w:type="dxa"/>
            <w:vAlign w:val="center"/>
          </w:tcPr>
          <w:p w:rsidR="000D7B96" w:rsidRPr="00E71640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40">
              <w:rPr>
                <w:rFonts w:ascii="Times New Roman" w:hAnsi="Times New Roman" w:cs="Times New Roman"/>
                <w:lang w:eastAsia="ru-RU"/>
              </w:rPr>
              <w:t>Содержание компетенции (из ФГОС)</w:t>
            </w:r>
          </w:p>
        </w:tc>
        <w:tc>
          <w:tcPr>
            <w:tcW w:w="4394" w:type="dxa"/>
            <w:vAlign w:val="center"/>
          </w:tcPr>
          <w:p w:rsidR="000D7B96" w:rsidRPr="00E71640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40">
              <w:rPr>
                <w:rFonts w:ascii="Times New Roman" w:hAnsi="Times New Roman" w:cs="Times New Roman"/>
                <w:lang w:eastAsia="ru-RU"/>
              </w:rPr>
              <w:t>Признаки проявления</w:t>
            </w:r>
          </w:p>
        </w:tc>
        <w:tc>
          <w:tcPr>
            <w:tcW w:w="2558" w:type="dxa"/>
            <w:vAlign w:val="center"/>
          </w:tcPr>
          <w:p w:rsidR="000D7B96" w:rsidRPr="00E71640" w:rsidRDefault="000D7B96" w:rsidP="000D6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40">
              <w:rPr>
                <w:rFonts w:ascii="Times New Roman" w:hAnsi="Times New Roman" w:cs="Times New Roman"/>
                <w:lang w:eastAsia="ru-RU"/>
              </w:rPr>
              <w:t>Критерии оценки</w:t>
            </w:r>
          </w:p>
        </w:tc>
      </w:tr>
      <w:tr w:rsidR="000D7B96" w:rsidRPr="00DF34F5">
        <w:tc>
          <w:tcPr>
            <w:tcW w:w="1094" w:type="dxa"/>
          </w:tcPr>
          <w:p w:rsidR="000D7B96" w:rsidRPr="00E71640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701" w:type="dxa"/>
          </w:tcPr>
          <w:p w:rsidR="000D7B96" w:rsidRPr="001D4785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78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владеть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4394" w:type="dxa"/>
          </w:tcPr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Знает:</w:t>
            </w:r>
          </w:p>
          <w:p w:rsidR="000D7B96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основополагающих теорий и практик стратегического менеджмента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D7B96" w:rsidRDefault="000D7B96" w:rsidP="000D69BD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показателей конкурентоспособности организации (предприятия); 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методологии проведения стратегического анализа</w:t>
            </w:r>
          </w:p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</w:p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использовать основные методы и принципы в процессе планирования и </w:t>
            </w:r>
            <w:r w:rsidRPr="00E7164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прогнозирования</w:t>
            </w:r>
            <w:r w:rsidRPr="00E7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применять методы стратегического анализа в процессе деятельности организации, анализировать основные показатели конкурентоспособности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терминологией, навыками построения планов на микро- и макроэкономическом </w:t>
            </w:r>
            <w:r w:rsidRPr="00E7164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уровне</w:t>
            </w:r>
            <w:r w:rsidRPr="00E7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терминологией,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558" w:type="dxa"/>
          </w:tcPr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Компетенция сформирована на: </w:t>
            </w:r>
          </w:p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7B96" w:rsidRPr="00E71640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пороговом уровне</w:t>
            </w:r>
            <w:r w:rsidRPr="00E7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от 3 до 4 включительно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продвинутом уровне</w:t>
            </w: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более 4 до 6 включительно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высоком уровне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количество набранных баллов по показателям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6</w:t>
            </w:r>
          </w:p>
        </w:tc>
      </w:tr>
      <w:tr w:rsidR="000D7B96" w:rsidRPr="00DF34F5">
        <w:tc>
          <w:tcPr>
            <w:tcW w:w="1094" w:type="dxa"/>
          </w:tcPr>
          <w:p w:rsidR="000D7B96" w:rsidRPr="001D4785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78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ПК-5</w:t>
            </w:r>
          </w:p>
        </w:tc>
        <w:tc>
          <w:tcPr>
            <w:tcW w:w="1701" w:type="dxa"/>
          </w:tcPr>
          <w:p w:rsidR="000D7B96" w:rsidRPr="001D4785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78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</w:tc>
        <w:tc>
          <w:tcPr>
            <w:tcW w:w="4394" w:type="dxa"/>
          </w:tcPr>
          <w:p w:rsidR="000D7B96" w:rsidRPr="00E23521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Знает: </w:t>
            </w: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основополагающие понятия и категории разработки, принятия и реализации управленческих решений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Pr="00E23521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основы стратегического менеджмента; понятий и видов взаимосвязей между функциональными стратегиями компаний.</w:t>
            </w:r>
          </w:p>
          <w:p w:rsidR="000D7B96" w:rsidRPr="00E23521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Умеет: </w:t>
            </w: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разрабатывать и оформлять управленческие решения; применять методы прогнозирования, моделирования и анализа в процессе оптимизации решений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E98" w:rsidRDefault="000D7B96" w:rsidP="000D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разрабатывать стратегию управления организацией; применять различные методы в процессе анализа функциональных стратегий компаний.</w:t>
            </w:r>
          </w:p>
          <w:p w:rsidR="000D7B96" w:rsidRDefault="000D7B96" w:rsidP="00A5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Владеет: </w:t>
            </w: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терминологией; методологией разработки</w:t>
            </w: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принятия управленческих решений, методологией оптимизации и выбора решений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терминологией, навыками анализа взаимосвязи между функциональными стратегиями компаний</w:t>
            </w:r>
          </w:p>
        </w:tc>
        <w:tc>
          <w:tcPr>
            <w:tcW w:w="2558" w:type="dxa"/>
          </w:tcPr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Компетенция сформирована на: </w:t>
            </w: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пороговом уровне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от 3 до 4 включительно</w:t>
            </w: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продвинутом уровне</w:t>
            </w: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более 4 до 6 включительно </w:t>
            </w:r>
          </w:p>
          <w:p w:rsidR="000D7B96" w:rsidRPr="00E23521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высоком уровне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количество набранных баллов по показателям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6</w:t>
            </w:r>
          </w:p>
        </w:tc>
      </w:tr>
      <w:tr w:rsidR="000D7B96" w:rsidRPr="00DF34F5">
        <w:tc>
          <w:tcPr>
            <w:tcW w:w="1094" w:type="dxa"/>
          </w:tcPr>
          <w:p w:rsidR="000D7B96" w:rsidRPr="00E71640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ПК-15</w:t>
            </w:r>
          </w:p>
        </w:tc>
        <w:tc>
          <w:tcPr>
            <w:tcW w:w="1701" w:type="dxa"/>
          </w:tcPr>
          <w:p w:rsidR="000D7B96" w:rsidRPr="00E71640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уметь проводить анализ рыночных и специфических рисков  для принятия управленческих решений, в том числе при принятии решений об инвестировании и финансировании.</w:t>
            </w:r>
          </w:p>
        </w:tc>
        <w:tc>
          <w:tcPr>
            <w:tcW w:w="4394" w:type="dxa"/>
          </w:tcPr>
          <w:p w:rsidR="000D7B96" w:rsidRPr="00E23521" w:rsidRDefault="000D7B96" w:rsidP="00A53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Знает:</w:t>
            </w:r>
            <w:r w:rsidR="00A53E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понятия, видов и   особенностей рисков; методологии анализа рыночных и специфических рисков; основ управления рисками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Pr="00E23521" w:rsidRDefault="000D7B96" w:rsidP="00E235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5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основных принципов и методов принятия инвестиционных, финансовых и стратегических решений</w:t>
            </w:r>
            <w:r w:rsidRPr="00E2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Pr="000D69BD" w:rsidRDefault="000D7B96" w:rsidP="00A53E9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  <w:r w:rsidR="00A53E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выявлять и классифицировать риск, учитывать степень риска в процессе планирования и прогнозирования</w:t>
            </w:r>
            <w:r w:rsidRPr="000D69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D7B96" w:rsidRDefault="000D7B96" w:rsidP="000D69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применять методы анализа рыночных и специфических рисков и учитывать их в процессе принятия финансовых, стратегических и инвестиционных решений, а также в управлении стоимостью фирмы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  <w:r w:rsidR="00A53E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терминологией, навыками управления рисками</w:t>
            </w:r>
            <w:r w:rsidRPr="000D69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b/>
                <w:bCs/>
                <w:color w:val="FF0000"/>
                <w:lang w:eastAsia="ru-RU"/>
              </w:rPr>
            </w:pPr>
            <w:r w:rsidRPr="005079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навыками стратегического и антикризисного менеджмента с учетом анализа рыночных и специфических рисков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8" w:type="dxa"/>
          </w:tcPr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Компетенция сформирована на: 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пороговом уровне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от 3 до 4 включительно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продвинутом уровне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более 4 до 6 включительно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высоком уровне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количество набранных баллов по показателям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6</w:t>
            </w:r>
          </w:p>
        </w:tc>
      </w:tr>
      <w:tr w:rsidR="000D7B96" w:rsidRPr="00DF34F5">
        <w:tc>
          <w:tcPr>
            <w:tcW w:w="1094" w:type="dxa"/>
          </w:tcPr>
          <w:p w:rsidR="000D7B96" w:rsidRPr="00E71640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ПК-19</w:t>
            </w:r>
          </w:p>
        </w:tc>
        <w:tc>
          <w:tcPr>
            <w:tcW w:w="1701" w:type="dxa"/>
          </w:tcPr>
          <w:p w:rsidR="000D7B96" w:rsidRPr="00E71640" w:rsidRDefault="000D7B96" w:rsidP="000D69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владеть навыками координации предпринимательской деятельности </w:t>
            </w:r>
            <w:r w:rsidRPr="00E7164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 целях обеспечения согласованности выполнения бизнес-плана всеми участниками.</w:t>
            </w:r>
          </w:p>
        </w:tc>
        <w:tc>
          <w:tcPr>
            <w:tcW w:w="4394" w:type="dxa"/>
          </w:tcPr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Знает: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основных понятий и основополагающих категорий предпринимательства, основных законов организационного поведения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основные законы организации; виды, </w:t>
            </w: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принципы и особенности планирования деятельности предприятия, принципы обеспечения корпоративной социальной ответственности. 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основные законы организации; основные правила и принципы организации предпринимательской деятельности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основные методы и принципы в процессе разработки и реализации бизнес-плана; применять различные виды контроля реализации бизнес-плана.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терминологией, навыками построения организационной структуры предприятия, навыками организации и осуществления предпринимательской деятельности;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0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понятийным аппаратом; навыками разработки, реализации и контроля выполнения бизнес-плана с учетом корпоративной социальной ответственности.</w:t>
            </w:r>
          </w:p>
        </w:tc>
        <w:tc>
          <w:tcPr>
            <w:tcW w:w="2558" w:type="dxa"/>
          </w:tcPr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Компетенция сформирована на: 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пороговом уровне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количество набранных баллов по 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от 3 до 4 включительно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продвинутом уровне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набранных баллов по критериям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более 4 до 6 включительно </w:t>
            </w:r>
          </w:p>
          <w:p w:rsidR="000D7B96" w:rsidRPr="00C260E3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B96" w:rsidRPr="000D69BD" w:rsidRDefault="000D7B96" w:rsidP="000D6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высоком уровне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количество набранных баллов по показателям 5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6</w:t>
            </w:r>
          </w:p>
        </w:tc>
      </w:tr>
    </w:tbl>
    <w:p w:rsidR="000D7B96" w:rsidRPr="000D69BD" w:rsidRDefault="000D7B96" w:rsidP="000D69B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0D69BD" w:rsidRDefault="000D7B96" w:rsidP="00E71AC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69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ХРАНЕНИЕ КУРСОВЫХ РАБОТ (ПРОЕКТОВ)</w:t>
      </w:r>
    </w:p>
    <w:p w:rsidR="000D7B96" w:rsidRPr="000D69BD" w:rsidRDefault="000D7B96" w:rsidP="000D69B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D7B96" w:rsidRPr="000D69BD" w:rsidRDefault="000D7B96" w:rsidP="000D69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0D69B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После защиты курсовые работы (проекты) хранятся на соответствующих кафедрах в распечатанном варианте в течение двух лет. </w:t>
      </w:r>
    </w:p>
    <w:p w:rsidR="000D7B96" w:rsidRPr="000D69BD" w:rsidRDefault="000D7B96" w:rsidP="00B6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9BD">
        <w:rPr>
          <w:rFonts w:ascii="Times New Roman" w:eastAsia="TimesNewRoman" w:hAnsi="Times New Roman" w:cs="Times New Roman"/>
          <w:sz w:val="28"/>
          <w:szCs w:val="28"/>
          <w:lang w:eastAsia="ru-RU"/>
        </w:rPr>
        <w:t>Уничтожение курсовых работ (проектов) по окончании срока хранения осуществляется по акту комиссией, в состав которой входят заведующий кафедрой, лаборант и представитель учебно-методического управления. А</w:t>
      </w:r>
      <w:r w:rsidRPr="000D69BD">
        <w:rPr>
          <w:rFonts w:ascii="Times New Roman" w:hAnsi="Times New Roman" w:cs="Times New Roman"/>
          <w:sz w:val="28"/>
          <w:szCs w:val="28"/>
          <w:lang w:eastAsia="ru-RU"/>
        </w:rPr>
        <w:t>кт об уничтожении хранится на выпускающей кафедре в течение 5 лет.</w:t>
      </w:r>
    </w:p>
    <w:p w:rsidR="000D7B96" w:rsidRPr="000D69BD" w:rsidRDefault="000D7B96" w:rsidP="00B6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9BD">
        <w:rPr>
          <w:rFonts w:ascii="Times New Roman" w:hAnsi="Times New Roman" w:cs="Times New Roman"/>
          <w:sz w:val="28"/>
          <w:szCs w:val="28"/>
          <w:lang w:eastAsia="ru-RU"/>
        </w:rPr>
        <w:t>В электронном формате (электронный вариант работы, сканированные титульный лист с оценкой и подписью руководителя) курсовая работа (проект) хранится на кафедре в течение 6 лет после защиты.</w:t>
      </w:r>
    </w:p>
    <w:p w:rsidR="000D7B96" w:rsidRPr="000D69BD" w:rsidRDefault="000D7B96" w:rsidP="00B61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69B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хранение курсовых работ (проектов) в электронном виде и порядок их использования в учебном процессе возлагается на заведующего кафедрой. </w:t>
      </w:r>
      <w:r w:rsidRPr="000D69BD">
        <w:rPr>
          <w:rFonts w:ascii="Times New Roman" w:eastAsia="TimesNewRoman" w:hAnsi="Times New Roman" w:cs="Times New Roman"/>
          <w:sz w:val="28"/>
          <w:szCs w:val="28"/>
          <w:lang w:eastAsia="ru-RU"/>
        </w:rPr>
        <w:t>Студенты имеют право воспользоваться курсовыми работами (проектами), находящимися на кафедре, при написании выпускных квалификационных работ</w:t>
      </w:r>
    </w:p>
    <w:p w:rsidR="000D7B96" w:rsidRPr="00C260E3" w:rsidRDefault="000D7B96" w:rsidP="001E20F2">
      <w:pPr>
        <w:pageBreakBefore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D7B96" w:rsidRDefault="000D7B96" w:rsidP="00C26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Тематика курсовых работ по дисциплине</w:t>
      </w:r>
    </w:p>
    <w:p w:rsidR="000D7B96" w:rsidRPr="00C260E3" w:rsidRDefault="000D7B96" w:rsidP="00C26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Стратегический менеджмент</w:t>
      </w:r>
      <w:r w:rsidRPr="00C26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7B96" w:rsidRPr="00C260E3" w:rsidRDefault="000D7B96" w:rsidP="00C26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Ключевые фактора успеха на примере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Исследование внешней среды на примере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Формирование ценовой стратегии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before="5"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Конкурентное преимущество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before="5"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Модель пяти сил конкуренции М.Е. Портера.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Продуктовые и портфельные стратегии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Планирование качества трудовой жизни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Анализ внешней среды и его роль в стратегическом управлении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 xml:space="preserve">Анализ внутренней среды организации. 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before="5"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Прогнозирование и его роль в разработке стратегии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Выявление и анализ стратегических проблем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Выработка ценовой стратегии фирмы.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Современная организация и общий анализ её положения.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Стратегический анализ потенциала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before="10"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Конкуренция и конкурентная среда организации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before="5"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Конкурентные преимущества и конкурентоспособность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Стратегическая конкурентная позиция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Рыночная сегментация и стратегические хозяйственные зоны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Анализ и выработка стратегий с помощью портфельных матриц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Отраслевой анализ и отраслевые стратегии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Финансовые стратегии и финансовое стратегическое планирование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Стратегии управления персоналом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Стратегии управления маркетингом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Диагностический анализ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Разработка стратегий конкуренции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Управление реализацией стратегии.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Оценка конкурентоспособности продуктов и услуг.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Факторы и критерии, формирующие стратегию организации.</w:t>
      </w:r>
    </w:p>
    <w:p w:rsidR="000D7B96" w:rsidRPr="001E20F2" w:rsidRDefault="000D7B96" w:rsidP="00A53E98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left" w:pos="567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20F2">
        <w:rPr>
          <w:rFonts w:ascii="Times New Roman" w:hAnsi="Times New Roman" w:cs="Times New Roman"/>
          <w:sz w:val="28"/>
          <w:szCs w:val="28"/>
        </w:rPr>
        <w:t>Конкурентный метод ценообразования организации.</w:t>
      </w:r>
    </w:p>
    <w:p w:rsidR="000D7B96" w:rsidRPr="00D06E55" w:rsidRDefault="000D7B96" w:rsidP="001E20F2">
      <w:pPr>
        <w:tabs>
          <w:tab w:val="left" w:pos="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0D7B96" w:rsidRPr="00D45F21" w:rsidRDefault="000D7B96" w:rsidP="001E20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7B96" w:rsidRDefault="000D7B96" w:rsidP="001E20F2">
      <w:pPr>
        <w:rPr>
          <w:rFonts w:ascii="Times New Roman" w:hAnsi="Times New Roman" w:cs="Times New Roman"/>
          <w:sz w:val="24"/>
          <w:szCs w:val="24"/>
        </w:rPr>
      </w:pPr>
    </w:p>
    <w:p w:rsidR="000D7B96" w:rsidRDefault="000D7B96" w:rsidP="001E20F2">
      <w:pPr>
        <w:rPr>
          <w:rFonts w:ascii="Times New Roman" w:hAnsi="Times New Roman" w:cs="Times New Roman"/>
          <w:sz w:val="24"/>
          <w:szCs w:val="24"/>
        </w:rPr>
      </w:pPr>
    </w:p>
    <w:p w:rsidR="000D7B96" w:rsidRDefault="000D7B96" w:rsidP="001E20F2">
      <w:pPr>
        <w:rPr>
          <w:rFonts w:ascii="Times New Roman" w:hAnsi="Times New Roman" w:cs="Times New Roman"/>
          <w:sz w:val="24"/>
          <w:szCs w:val="24"/>
        </w:rPr>
      </w:pPr>
    </w:p>
    <w:p w:rsidR="000D7B96" w:rsidRPr="00D06E55" w:rsidRDefault="000D7B96" w:rsidP="00D06E55">
      <w:pPr>
        <w:pageBreakBefore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D7B96" w:rsidRPr="00D06E55" w:rsidRDefault="000D7B96" w:rsidP="00D06E5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Образец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«АМУРСКИЙ ГУМАНИТАРНО-ПЕДАГОГИЧЕСКИЙ 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ГОСУДАРСТВЕННЫЙ УНИВЕРСИТЕТ»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(ФГБОУ ВО «АмГПГУ»)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ФАКУЛЬТЕТ ТЕХНОЛОГИИ, ЭКОНОМИКИ, ДИЗАЙНА</w:t>
      </w:r>
    </w:p>
    <w:p w:rsidR="000D7B96" w:rsidRPr="00D06E55" w:rsidRDefault="009C65C2" w:rsidP="00D06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26" type="#_x0000_t202" style="position:absolute;left:0;text-align:left;margin-left:365.4pt;margin-top:20.4pt;width:124.65pt;height:36pt;z-index:1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Название института (факультета</w:t>
                  </w:r>
                  <w:r w:rsidRPr="00F772BB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8" o:spid="_x0000_s1027" style="position:absolute;left:0;text-align:left;flip:x y;z-index:5;visibility:visible" from="259.65pt,11.4pt" to="358.65pt,38.4pt" strokecolor="red">
            <v:stroke endarrow="block"/>
          </v:line>
        </w:pic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7" o:spid="_x0000_s1028" type="#_x0000_t202" style="position:absolute;left:0;text-align:left;margin-left:379.65pt;margin-top:9.1pt;width:97.65pt;height:36pt;z-index:2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Ф.И.О. студента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 y;z-index:6;visibility:visible" from="318.45pt,9.1pt" to="373.95pt,18.1pt" strokecolor="red">
            <v:stroke endarrow="block"/>
          </v:line>
        </w:pic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>Петров Петр Петрович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9C65C2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5" o:spid="_x0000_s1030" style="position:absolute;left:0;text-align:left;flip:x y;z-index:7;visibility:visible" from="280.65pt,29.9pt" to="379.65pt,56.9pt" strokecolor="red">
            <v:stroke endarrow="block"/>
          </v:line>
        </w:pic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0D7B96">
        <w:rPr>
          <w:rFonts w:ascii="Times New Roman" w:hAnsi="Times New Roman" w:cs="Times New Roman"/>
          <w:sz w:val="28"/>
          <w:szCs w:val="28"/>
        </w:rPr>
        <w:t>КОНКУРЕНТОСПОСОБНОСТИПРОДУКТОВИ УСЛУГ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ОРГАНИЗАЦИИНА ПРИМЕРЕ ИП  ПУХОВ Е.В.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4" o:spid="_x0000_s1031" type="#_x0000_t202" style="position:absolute;left:0;text-align:left;margin-left:383.4pt;margin-top:4.35pt;width:97.65pt;height:27pt;z-index:3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Тема  работы</w:t>
                  </w:r>
                </w:p>
              </w:txbxContent>
            </v:textbox>
          </v:shape>
        </w:pic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38.03.02  Менеджмент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3" o:spid="_x0000_s1032" type="#_x0000_t202" style="position:absolute;left:0;text-align:left;margin-left:384.75pt;margin-top:2.05pt;width:96.3pt;height:49.6pt;z-index:4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Код и название направления подготовки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2" o:spid="_x0000_s1033" style="position:absolute;left:0;text-align:left;flip:x y;z-index:8;visibility:visible" from="313.65pt,2.05pt" to="383.4pt,20.05pt" strokecolor="red">
            <v:stroke endarrow="block"/>
          </v:line>
        </w:pic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Курсовая работа</w:t>
      </w:r>
    </w:p>
    <w:p w:rsidR="000D7B96" w:rsidRPr="00D06E55" w:rsidRDefault="000D7B96" w:rsidP="00D06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стратегическому менеджменту</w:t>
      </w:r>
    </w:p>
    <w:p w:rsidR="000D7B96" w:rsidRPr="00D06E55" w:rsidRDefault="000D7B96" w:rsidP="00D06E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B96" w:rsidRPr="00D06E55" w:rsidRDefault="000D7B96" w:rsidP="00D06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B96" w:rsidRPr="00D06E55" w:rsidRDefault="000D7B96" w:rsidP="00D06E55">
      <w:pPr>
        <w:spacing w:before="240" w:after="6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0D7B96" w:rsidRPr="00D06E55" w:rsidRDefault="000D7B96" w:rsidP="00D06E55">
      <w:pPr>
        <w:spacing w:before="240" w:after="6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06E55">
        <w:rPr>
          <w:rFonts w:ascii="Times New Roman" w:hAnsi="Times New Roman" w:cs="Times New Roman"/>
          <w:sz w:val="28"/>
          <w:szCs w:val="28"/>
        </w:rPr>
        <w:t>Комсомольск-на-Амуре, 2017</w:t>
      </w:r>
    </w:p>
    <w:p w:rsidR="000D7B96" w:rsidRPr="00D06E55" w:rsidRDefault="000D7B96" w:rsidP="00D06E55">
      <w:pPr>
        <w:spacing w:before="240" w:after="60" w:line="36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E5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(Оборотная сторона стр.1)</w:t>
      </w:r>
    </w:p>
    <w:p w:rsidR="000D7B96" w:rsidRPr="00D06E55" w:rsidRDefault="000D7B96" w:rsidP="00D06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1" o:spid="_x0000_s1034" style="position:absolute;left:0;text-align:left;flip:x y;z-index:15;visibility:visible" from="297pt,18pt" to="407.7pt,87.75pt" strokecolor="red">
            <v:stroke endarrow="block"/>
          </v:line>
        </w:pic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выполнена на кафедре </w:t>
      </w:r>
      <w:r w:rsidR="000D7B96" w:rsidRPr="00D06E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экономике</w: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«Амурский гуманитарно-педагогический  государственный университет»</w:t>
      </w:r>
    </w:p>
    <w:p w:rsidR="000D7B96" w:rsidRPr="00D06E55" w:rsidRDefault="009C65C2" w:rsidP="00D06E5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30" o:spid="_x0000_s1035" type="#_x0000_t202" style="position:absolute;left:0;text-align:left;margin-left:316.4pt;margin-top:23.35pt;width:162pt;height:27pt;z-index:14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Название  кафедры</w:t>
                  </w:r>
                </w:p>
              </w:txbxContent>
            </v:textbox>
          </v:shape>
        </w:pict>
      </w:r>
    </w:p>
    <w:p w:rsidR="000D7B96" w:rsidRPr="00D06E55" w:rsidRDefault="000D7B96" w:rsidP="00D06E5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76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руководитель: Симоненко В.Н., док.экон.н., профессор кафедры экономики  ФГБОУ ВО АмГПГУ</w:t>
      </w:r>
      <w:r w:rsidR="009C65C2">
        <w:rPr>
          <w:noProof/>
          <w:lang w:eastAsia="ru-RU"/>
        </w:rPr>
        <w:pict>
          <v:line id="Прямая соединительная линия 29" o:spid="_x0000_s1036" style="position:absolute;left:0;text-align:left;flip:x y;z-index:11;visibility:visible;mso-position-horizontal-relative:text;mso-position-vertical-relative:text" from="306pt,.2pt" to="369pt,18.2pt" strokecolor="red">
            <v:stroke endarrow="block"/>
          </v:line>
        </w:pict>
      </w:r>
    </w:p>
    <w:p w:rsidR="000D7B96" w:rsidRPr="00D06E55" w:rsidRDefault="009C65C2" w:rsidP="00D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8" o:spid="_x0000_s1037" type="#_x0000_t202" style="position:absolute;left:0;text-align:left;margin-left:323.15pt;margin-top:1.9pt;width:160.65pt;height:36pt;z-index:9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Ф.И.О. , ученое звание и должность руководителя</w:t>
                  </w:r>
                </w:p>
              </w:txbxContent>
            </v:textbox>
          </v:shape>
        </w:pict>
      </w:r>
    </w:p>
    <w:p w:rsidR="000D7B96" w:rsidRPr="00D06E55" w:rsidRDefault="000D7B96" w:rsidP="00D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7" o:spid="_x0000_s1038" style="position:absolute;left:0;text-align:left;flip:x y;z-index:12;visibility:visible" from="279pt,24pt" to="349.2pt,55.9pt" strokecolor="red">
            <v:stroke endarrow="block"/>
          </v:line>
        </w:pic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>Защита курсовой работы (проекта) состоится: «</w:t>
      </w:r>
      <w:r w:rsidR="000D7B96" w:rsidRPr="00D06E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20</w: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D7B96" w:rsidRPr="00D06E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июня 2017 г</w: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0D7B96" w:rsidRPr="00D06E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8ч.30 мин</w: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>., в аудитории «</w:t>
      </w:r>
      <w:r w:rsidR="000D7B96" w:rsidRPr="00D06E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128</w:t>
      </w:r>
      <w:r w:rsidR="000D7B96"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D7B96" w:rsidRPr="00D06E55" w:rsidRDefault="009C65C2" w:rsidP="00D06E5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26" o:spid="_x0000_s1039" type="#_x0000_t202" style="position:absolute;left:0;text-align:left;margin-left:331.5pt;margin-top:15.85pt;width:146.9pt;height:26.5pt;z-index:16;visibility:visible">
            <v:textbox>
              <w:txbxContent>
                <w:p w:rsidR="00E71AC6" w:rsidRPr="00F772BB" w:rsidRDefault="00E71AC6" w:rsidP="00D06E55">
                  <w:pPr>
                    <w:ind w:right="139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Дата, аудитория</w:t>
                  </w:r>
                </w:p>
              </w:txbxContent>
            </v:textbox>
          </v:shape>
        </w:pict>
      </w:r>
    </w:p>
    <w:p w:rsidR="000D7B96" w:rsidRPr="00D06E55" w:rsidRDefault="000D7B96" w:rsidP="00D06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 </w:t>
      </w:r>
      <w:r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______________________</w:t>
      </w:r>
      <w:r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0D7B96" w:rsidRPr="00D06E55" w:rsidRDefault="009C65C2" w:rsidP="00D06E55">
      <w:pPr>
        <w:spacing w:after="0" w:line="276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5" o:spid="_x0000_s1040" style="position:absolute;flip:x y;z-index:13;visibility:visible" from="166.85pt,11.25pt" to="323.15pt,46.25pt" strokecolor="red">
            <v:stroke endarrow="block"/>
          </v:line>
        </w:pict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="000D7B96" w:rsidRPr="00D06E5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(подпись руководителя)</w: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9C65C2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4" o:spid="_x0000_s1041" type="#_x0000_t202" style="position:absolute;left:0;text-align:left;margin-left:331.5pt;margin-top:.8pt;width:146.9pt;height:36pt;z-index:10;visibility:visible">
            <v:textbox>
              <w:txbxContent>
                <w:p w:rsidR="00E71AC6" w:rsidRPr="00F772BB" w:rsidRDefault="00E71AC6" w:rsidP="00D06E5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772BB">
                    <w:rPr>
                      <w:rFonts w:ascii="Times New Roman" w:hAnsi="Times New Roman" w:cs="Times New Roman"/>
                      <w:color w:val="FF0000"/>
                    </w:rPr>
                    <w:t>Оценка – цифрой и прописью</w:t>
                  </w:r>
                </w:p>
              </w:txbxContent>
            </v:textbox>
          </v:shape>
        </w:pict>
      </w: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pageBreakBefore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D06E55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3</w:t>
      </w:r>
    </w:p>
    <w:p w:rsidR="000D7B96" w:rsidRPr="00D06E55" w:rsidRDefault="000D7B96" w:rsidP="00D06E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Введение…………………………………………………………………………...3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Глава 1. Теоретические основы конкурентоспособности организации…........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1.1. Понятие конкурентоспособности предприятия и продукции…..…………6</w:t>
      </w:r>
    </w:p>
    <w:p w:rsidR="000D7B96" w:rsidRPr="00D06E55" w:rsidRDefault="000D7B96" w:rsidP="00B61E7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1.2. Факторы, влияющие на уровень конкурентоспособности предприятия…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…………………………………………………………………...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0D7B96" w:rsidRPr="00FE6AE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1.3. Методы оценки конкурентоспособности предприятия ………………….19</w:t>
      </w:r>
    </w:p>
    <w:p w:rsidR="000D7B96" w:rsidRPr="00D06E55" w:rsidRDefault="000D7B96" w:rsidP="00B61E7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E5">
        <w:rPr>
          <w:rFonts w:ascii="Times New Roman" w:hAnsi="Times New Roman" w:cs="Times New Roman"/>
          <w:sz w:val="28"/>
          <w:szCs w:val="28"/>
          <w:lang w:eastAsia="ru-RU"/>
        </w:rPr>
        <w:t>1.4. Анализ отраслевого ры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 xml:space="preserve">нка Хабаровского края………………………….. 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0D7B96" w:rsidRPr="00D06E55" w:rsidRDefault="000D7B96" w:rsidP="00B61E7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Глава 2. Анализ конкурентоспособности организации ИП Пухов Е.В. (магазин «Сезон пленки»)……………………………………………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…………31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2.1.  Организационная-экономическая характеристика ИП Пухов Е.В.……..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31</w:t>
      </w:r>
    </w:p>
    <w:p w:rsidR="000D7B96" w:rsidRPr="00FE6AE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 xml:space="preserve">2.2. Анализ внешней 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внутренней ср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еды  ИП Пухов Е.В...………………….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0D7B96" w:rsidRPr="00FE6AE5" w:rsidRDefault="000D7B96" w:rsidP="00FE6AE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AE5">
        <w:rPr>
          <w:rFonts w:ascii="Times New Roman" w:hAnsi="Times New Roman" w:cs="Times New Roman"/>
          <w:sz w:val="28"/>
          <w:szCs w:val="28"/>
          <w:lang w:eastAsia="ru-RU"/>
        </w:rPr>
        <w:t>2.3. Конкурентные преимущества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ИП Пухов Е.В…………………………….46</w:t>
      </w:r>
    </w:p>
    <w:p w:rsidR="000D7B96" w:rsidRPr="00D06E55" w:rsidRDefault="000D7B96" w:rsidP="00B61E7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. Пути повышения конкурентоспособности ИП Пухов Е.В. (магазин «Сезон пленки»)………………………</w:t>
      </w:r>
      <w:r w:rsidR="00B61E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E5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…………52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56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Библиографический список …………………………………………………….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59</w:t>
      </w:r>
    </w:p>
    <w:p w:rsidR="000D7B96" w:rsidRPr="00D06E55" w:rsidRDefault="000D7B96" w:rsidP="00D06E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55">
        <w:rPr>
          <w:rFonts w:ascii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Приложение………………………………………………………………………</w:t>
      </w:r>
      <w:r w:rsidRPr="00FE6AE5">
        <w:rPr>
          <w:rFonts w:ascii="Times New Roman" w:hAnsi="Times New Roman" w:cs="Times New Roman"/>
          <w:sz w:val="28"/>
          <w:szCs w:val="28"/>
          <w:lang w:eastAsia="ru-RU"/>
        </w:rPr>
        <w:t>65</w:t>
      </w:r>
    </w:p>
    <w:p w:rsidR="000D7B96" w:rsidRPr="00D06E55" w:rsidRDefault="000D7B96" w:rsidP="00D06E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pageBreakBefore/>
        <w:widowControl w:val="0"/>
        <w:tabs>
          <w:tab w:val="right" w:leader="dot" w:pos="9468"/>
        </w:tabs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lastRenderedPageBreak/>
        <w:t>Приложение 4</w: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Пример оформления иллюстраций</w: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работе диаграммы оформляются в черно-белом варианте, подписываются 12 шрифтом</w:t>
      </w:r>
      <w:r w:rsidRPr="00DF34F5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537" w:dyaOrig="3956">
          <v:shape id="Диаграмма 1" o:spid="_x0000_i1026" type="#_x0000_t75" style="width:372.7pt;height:198pt;visibility:visible" o:ole="">
            <v:imagedata r:id="rId10" o:title="" cropbottom="-116f"/>
            <o:lock v:ext="edit" aspectratio="f"/>
          </v:shape>
          <o:OLEObject Type="Embed" ProgID="Excel.Sheet.8" ShapeID="Диаграмма 1" DrawAspect="Content" ObjectID="_1643824598" r:id="rId11"/>
        </w:objec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346B">
        <w:rPr>
          <w:rFonts w:ascii="Times New Roman" w:hAnsi="Times New Roman" w:cs="Times New Roman"/>
          <w:sz w:val="24"/>
          <w:szCs w:val="24"/>
          <w:lang w:eastAsia="ru-RU"/>
        </w:rPr>
        <w:t>Рисунок 1 – ТВ рынок г. Комсомольска-на-Амуре</w: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34F5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6519" w:dyaOrig="3447">
          <v:shape id="Диаграмма 2" o:spid="_x0000_i1027" type="#_x0000_t75" style="width:347.3pt;height:193.75pt;visibility:visible" o:ole="">
            <v:imagedata r:id="rId12" o:title="" croptop="-5076f" cropbottom="-3783f" cropleft="-3649f" cropright="-3488f"/>
            <o:lock v:ext="edit" aspectratio="f"/>
          </v:shape>
          <o:OLEObject Type="Embed" ProgID="Excel.Sheet.8" ShapeID="Диаграмма 2" DrawAspect="Content" ObjectID="_1643824599" r:id="rId13"/>
        </w:objec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346B">
        <w:rPr>
          <w:rFonts w:ascii="Times New Roman" w:hAnsi="Times New Roman" w:cs="Times New Roman"/>
          <w:sz w:val="24"/>
          <w:szCs w:val="24"/>
          <w:lang w:eastAsia="ru-RU"/>
        </w:rPr>
        <w:t>Рисунок 2 - Посещаемость мест размещения рекламы</w:t>
      </w:r>
    </w:p>
    <w:p w:rsidR="000D7B96" w:rsidRPr="00D3346B" w:rsidRDefault="000D7B96" w:rsidP="00D334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DF34F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object w:dxaOrig="8929" w:dyaOrig="3005">
          <v:shape id="Диаграмма 3" o:spid="_x0000_i1028" type="#_x0000_t75" style="width:436.25pt;height:170.45pt;visibility:visible" o:ole="">
            <v:imagedata r:id="rId14" o:title="" croptop="-2879f" cropbottom="-6303f" cropleft="-763f" cropright="-301f"/>
            <o:lock v:ext="edit" aspectratio="f"/>
          </v:shape>
          <o:OLEObject Type="Embed" ProgID="Excel.Sheet.8" ShapeID="Диаграмма 3" DrawAspect="Content" ObjectID="_1643824600" r:id="rId15"/>
        </w:object>
      </w:r>
    </w:p>
    <w:p w:rsidR="000D7B96" w:rsidRPr="00D3346B" w:rsidRDefault="000D7B96" w:rsidP="00D3346B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346B">
        <w:rPr>
          <w:rFonts w:ascii="Times New Roman" w:hAnsi="Times New Roman" w:cs="Times New Roman"/>
          <w:sz w:val="24"/>
          <w:szCs w:val="24"/>
          <w:lang w:eastAsia="ru-RU"/>
        </w:rPr>
        <w:t>Рисунок 3 - Прирост (убыль) населения г. Комсомольска-на-Амуре</w:t>
      </w:r>
    </w:p>
    <w:p w:rsidR="000D7B96" w:rsidRPr="00D3346B" w:rsidRDefault="000D7B96" w:rsidP="00D3346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346B">
        <w:rPr>
          <w:rFonts w:ascii="Times New Roman" w:hAnsi="Times New Roman" w:cs="Times New Roman"/>
          <w:sz w:val="24"/>
          <w:szCs w:val="24"/>
          <w:lang w:eastAsia="ru-RU"/>
        </w:rPr>
        <w:t xml:space="preserve">за 2010-2013 гг., человек </w:t>
      </w:r>
    </w:p>
    <w:p w:rsidR="000D7B96" w:rsidRDefault="000D7B96" w:rsidP="00D0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pageBreakBefore/>
        <w:widowControl w:val="0"/>
        <w:tabs>
          <w:tab w:val="right" w:leader="dot" w:pos="9468"/>
        </w:tabs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lastRenderedPageBreak/>
        <w:t>Приложение 5</w:t>
      </w:r>
    </w:p>
    <w:p w:rsidR="000D7B96" w:rsidRPr="00D3346B" w:rsidRDefault="000D7B96" w:rsidP="00D3346B">
      <w:pPr>
        <w:widowControl w:val="0"/>
        <w:tabs>
          <w:tab w:val="right" w:leader="dot" w:pos="9468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0D7B96" w:rsidRPr="00D3346B" w:rsidRDefault="000D7B96" w:rsidP="00D3346B">
      <w:pPr>
        <w:widowControl w:val="0"/>
        <w:tabs>
          <w:tab w:val="right" w:leader="dot" w:pos="94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Пример оформления таблицы</w:t>
      </w:r>
    </w:p>
    <w:p w:rsidR="000D7B96" w:rsidRPr="00D3346B" w:rsidRDefault="000D7B96" w:rsidP="00D3346B">
      <w:pPr>
        <w:widowControl w:val="0"/>
        <w:tabs>
          <w:tab w:val="right" w:leader="dot" w:pos="94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B96" w:rsidRPr="00D3346B" w:rsidRDefault="000D7B96" w:rsidP="00D3346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Таблица 1 - Система показателей оценки финансово-хозяйственной деятельности</w:t>
      </w:r>
    </w:p>
    <w:p w:rsidR="000D7B96" w:rsidRPr="00D3346B" w:rsidRDefault="000D7B96" w:rsidP="00D3346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708"/>
        <w:gridCol w:w="2693"/>
      </w:tblGrid>
      <w:tr w:rsidR="000D7B96" w:rsidRPr="00DF34F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Наименование</w:t>
            </w:r>
          </w:p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Информационное</w:t>
            </w:r>
          </w:p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0D7B96" w:rsidRPr="00DF34F5">
        <w:trPr>
          <w:trHeight w:val="10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Отчетная</w:t>
            </w:r>
          </w:p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Номера строк</w:t>
            </w:r>
          </w:p>
        </w:tc>
      </w:tr>
      <w:tr w:rsidR="000D7B96" w:rsidRPr="00DF3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</w:tr>
      <w:tr w:rsidR="000D7B96" w:rsidRPr="00DF34F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1. Оценка ликвидности</w:t>
            </w:r>
          </w:p>
        </w:tc>
      </w:tr>
      <w:tr w:rsidR="000D7B96" w:rsidRPr="00DF34F5">
        <w:trPr>
          <w:trHeight w:val="6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numPr>
                <w:ilvl w:val="1"/>
                <w:numId w:val="7"/>
              </w:numPr>
              <w:tabs>
                <w:tab w:val="left" w:pos="421"/>
              </w:tabs>
              <w:spacing w:after="0" w:line="24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денежные средства + краткосрочные финансовые вложения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250+260</w:t>
            </w:r>
          </w:p>
        </w:tc>
      </w:tr>
      <w:tr w:rsidR="000D7B96" w:rsidRPr="00DF34F5">
        <w:trPr>
          <w:trHeight w:val="39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79" w:hanging="2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620+630+610+650+660</w:t>
            </w:r>
          </w:p>
        </w:tc>
      </w:tr>
      <w:tr w:rsidR="000D7B96" w:rsidRPr="00DF34F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1.2. Коэффициент срочной ликвидности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денежные средства + краткосрочная дебиторская задолженность +             прочие ОА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250+260+240+270</w:t>
            </w:r>
          </w:p>
        </w:tc>
      </w:tr>
      <w:tr w:rsidR="000D7B96" w:rsidRPr="00DF34F5">
        <w:trPr>
          <w:trHeight w:val="4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620+630+610+650+660</w:t>
            </w:r>
          </w:p>
        </w:tc>
      </w:tr>
    </w:tbl>
    <w:p w:rsidR="000D7B96" w:rsidRPr="00D3346B" w:rsidRDefault="000D7B96" w:rsidP="00D3346B">
      <w:pPr>
        <w:widowControl w:val="0"/>
        <w:tabs>
          <w:tab w:val="right" w:leader="dot" w:pos="94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переносе таблицы на следующую страницу:</w:t>
      </w:r>
    </w:p>
    <w:p w:rsidR="000D7B96" w:rsidRPr="00D3346B" w:rsidRDefault="000D7B96" w:rsidP="00D3346B">
      <w:pPr>
        <w:widowControl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B96" w:rsidRPr="00D3346B" w:rsidRDefault="000D7B96" w:rsidP="00D3346B">
      <w:pPr>
        <w:widowControl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Продолжение таблицы 1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710"/>
        <w:gridCol w:w="2692"/>
      </w:tblGrid>
      <w:tr w:rsidR="000D7B96" w:rsidRPr="00DF3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</w:tr>
      <w:tr w:rsidR="000D7B96" w:rsidRPr="00DF34F5">
        <w:trPr>
          <w:trHeight w:hRule="exact" w:val="12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right="-5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1.3. Коэффициент текущей ликвидности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денежные средства + краткосрочная дебиторская задолженность + прочие ОА + запасы + НДС - расходы будущих периодов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250+260+240+270+ 210+220 - 216</w:t>
            </w:r>
          </w:p>
        </w:tc>
      </w:tr>
      <w:tr w:rsidR="000D7B96" w:rsidRPr="00DF34F5">
        <w:trPr>
          <w:trHeight w:hRule="exact" w:val="6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620+630+610+650+660</w:t>
            </w:r>
          </w:p>
        </w:tc>
      </w:tr>
      <w:tr w:rsidR="000D7B96" w:rsidRPr="00DF34F5">
        <w:trPr>
          <w:trHeight w:hRule="exact" w:val="40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2. Оценка платежеспособности</w:t>
            </w:r>
          </w:p>
        </w:tc>
      </w:tr>
      <w:tr w:rsidR="000D7B96" w:rsidRPr="00DF34F5">
        <w:trPr>
          <w:trHeight w:hRule="exact" w:val="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2.1. Коэффициент финансового левериджа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Заемный капитал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690</w:t>
            </w:r>
          </w:p>
        </w:tc>
      </w:tr>
      <w:tr w:rsidR="000D7B96" w:rsidRPr="00DF34F5">
        <w:trPr>
          <w:trHeight w:hRule="exact" w:val="63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490</w:t>
            </w:r>
          </w:p>
        </w:tc>
      </w:tr>
      <w:tr w:rsidR="000D7B96" w:rsidRPr="00DF34F5">
        <w:trPr>
          <w:trHeight w:hRule="exact" w:val="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2.2. Коэффициент заемного капитала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Заемный капитал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690</w:t>
            </w:r>
          </w:p>
        </w:tc>
      </w:tr>
      <w:tr w:rsidR="000D7B96" w:rsidRPr="00DF34F5">
        <w:trPr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300</w:t>
            </w:r>
          </w:p>
        </w:tc>
      </w:tr>
      <w:tr w:rsidR="000D7B96" w:rsidRPr="00DF34F5">
        <w:trPr>
          <w:trHeight w:hRule="exact" w:val="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2.3. Коэффициент автономии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490</w:t>
            </w:r>
          </w:p>
        </w:tc>
      </w:tr>
      <w:tr w:rsidR="000D7B96" w:rsidRPr="00DF34F5">
        <w:trPr>
          <w:trHeight w:hRule="exact"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6" w:rsidRPr="00D3346B" w:rsidRDefault="000D7B96" w:rsidP="00D33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300</w:t>
            </w:r>
          </w:p>
        </w:tc>
      </w:tr>
    </w:tbl>
    <w:p w:rsidR="000D7B96" w:rsidRPr="00D3346B" w:rsidRDefault="000D7B96" w:rsidP="00D3346B">
      <w:pPr>
        <w:widowControl w:val="0"/>
        <w:spacing w:after="417" w:line="260" w:lineRule="exact"/>
        <w:ind w:right="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B96" w:rsidRPr="00D3346B" w:rsidRDefault="000D7B96" w:rsidP="00D3346B">
      <w:pPr>
        <w:widowControl w:val="0"/>
        <w:spacing w:after="417" w:line="260" w:lineRule="exact"/>
        <w:ind w:right="20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D7B96" w:rsidRPr="00D3346B" w:rsidRDefault="000D7B96" w:rsidP="00D3346B">
      <w:pPr>
        <w:pageBreakBefore/>
        <w:widowControl w:val="0"/>
        <w:spacing w:after="417" w:line="260" w:lineRule="exact"/>
        <w:ind w:right="2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6</w:t>
      </w:r>
    </w:p>
    <w:p w:rsidR="000D7B96" w:rsidRPr="00D3346B" w:rsidRDefault="000D7B96" w:rsidP="00D3346B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bookmark2"/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Библиографическое описание документа по ГОСТу 7.1-2003 1</w:t>
      </w: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0D7B96" w:rsidRPr="00D3346B" w:rsidRDefault="000D7B96" w:rsidP="00D3346B">
      <w:pPr>
        <w:widowControl w:val="0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Схемы библиографического описания книги</w:t>
      </w:r>
      <w:bookmarkEnd w:id="0"/>
    </w:p>
    <w:p w:rsidR="000D7B96" w:rsidRPr="00D3346B" w:rsidRDefault="000D7B96" w:rsidP="00D3346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D7B96" w:rsidRPr="00D3346B" w:rsidRDefault="000D7B96" w:rsidP="00D334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Книга одного автора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>Мюссе, Л. Варварские нашествия на Западную Европу: вторая волна/ Люсьен Мюссе; пер. с фр. А. Тополева.- СПб.: Евразия, 2001.-344с.-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5-8071-0087-5.</w:t>
      </w:r>
    </w:p>
    <w:p w:rsidR="000D7B96" w:rsidRPr="00D3346B" w:rsidRDefault="000D7B96" w:rsidP="00D334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Книга двух или трёх авторов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Бахвалов, Н.С. Численные методы: учеб. пособие для физ.-мат. специальностей вузов/ Н.С. Бахвалов, Н.П. Жидков, Г.М. Кобельков; под общ.ред Н.И. Тихонова.- 2-е изд.- М.: Физматлит: Лаб. Базовых знаний; СПб.: Нев. диалект, 2002.-630с.-(Технический университет. Математика).-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5-93208-043-4.</w:t>
      </w:r>
    </w:p>
    <w:p w:rsidR="000D7B96" w:rsidRPr="00D3346B" w:rsidRDefault="000D7B96" w:rsidP="00D334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Книга четырёх авторов и более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России: учеб. пособие для студентов всех специальностей / В.Н. Быков [и др.]; отв. ред. В.Н. Сухов.- 2-е изд., перераб и доп.- СПб.: СПбЛТА,2001.- 231 с.-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5-230-10656-5.</w:t>
      </w:r>
    </w:p>
    <w:p w:rsidR="000D7B96" w:rsidRPr="00D3346B" w:rsidRDefault="000D7B96" w:rsidP="00D33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Сборник произведений разных авторов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Кнорре, Ф.Ф. Родная кровь / Федор Кнорре. Димка и Журавлев/ Василий Коньяков. Уроки французского/ Валентин Распутин. К зиме, минуя осень/ Георгий Семенов: повести.- М.: Дет.лит., 1990.- 225с.-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5-04-008687-3.</w:t>
      </w:r>
    </w:p>
    <w:p w:rsidR="000D7B96" w:rsidRPr="00D3346B" w:rsidRDefault="000D7B96" w:rsidP="00D334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B61E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>Схемы библиографического описания на публикации из газет, журналов, периодических или продолжающихся сборников</w:t>
      </w:r>
    </w:p>
    <w:p w:rsidR="000D7B96" w:rsidRPr="00D3346B" w:rsidRDefault="000D7B96" w:rsidP="00D334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Статья из журнала</w:t>
      </w:r>
    </w:p>
    <w:p w:rsidR="000D7B96" w:rsidRPr="00D3346B" w:rsidRDefault="000D7B96" w:rsidP="00D3346B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Ершов А.С. Особенности управления качеством при процессно-ориентированной организации функционирования предприятия / А.С. Ершов, Т.Б. Ершова // Социальное и экономическое развитие АТР: проблемы, опыт, перспективы: материалы </w:t>
      </w: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Международной заочной научно-практической конференции (Комсомольск-на-Амуре, 21 ноября 2012 года). – 2013. - С.43-52.</w:t>
      </w:r>
    </w:p>
    <w:p w:rsidR="000D7B96" w:rsidRPr="00D3346B" w:rsidRDefault="000D7B96" w:rsidP="00D3346B">
      <w:pPr>
        <w:widowControl w:val="0"/>
        <w:numPr>
          <w:ilvl w:val="0"/>
          <w:numId w:val="5"/>
        </w:numPr>
        <w:tabs>
          <w:tab w:val="left" w:pos="742"/>
        </w:tabs>
        <w:spacing w:after="0" w:line="240" w:lineRule="auto"/>
        <w:ind w:left="44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Статья из газеты</w:t>
      </w:r>
    </w:p>
    <w:p w:rsidR="000D7B96" w:rsidRPr="00D3346B" w:rsidRDefault="000D7B96" w:rsidP="00D3346B">
      <w:pPr>
        <w:widowControl w:val="0"/>
        <w:numPr>
          <w:ilvl w:val="0"/>
          <w:numId w:val="6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Михайлов С.А. Езда по-европейски: система платных дорог в России находится в начальной стадии развития / Сергей Михайлов // Независимая газета. - 2002. -17 июня.</w:t>
      </w:r>
    </w:p>
    <w:p w:rsidR="000D7B96" w:rsidRPr="00D3346B" w:rsidRDefault="000D7B96" w:rsidP="00D334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>3. Схемы библиографической записи на составную часть книги или серийного издания</w:t>
      </w:r>
    </w:p>
    <w:p w:rsidR="000D7B96" w:rsidRPr="00D3346B" w:rsidRDefault="000D7B96" w:rsidP="00D334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Составная часть книги или серийного издания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>Малый, А.И. Введение в законодательство Европейского сообщества/ Ал. Малый // Институт Европейского союза: учеб.пособие/Ал. Малый, Дж.Кемпбелл, М. О’Нейл.- Архангельск: [б.и.], 2002.-Разд.1.-С.7-26.</w:t>
      </w:r>
    </w:p>
    <w:p w:rsidR="000D7B96" w:rsidRPr="00D3346B" w:rsidRDefault="000D7B96" w:rsidP="00D334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Под частным заглавием тома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Казьмин, В.Д. Справочник домашнего врача. В 3ч. Ч.2. Детские болезни/ Владимир Казьмин.-М.: АСТ: Астрель, 2002.- 503 с.-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5-17-011143-6 </w:t>
      </w:r>
    </w:p>
    <w:p w:rsidR="000D7B96" w:rsidRPr="00D3346B" w:rsidRDefault="000D7B96" w:rsidP="00D334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общим заглавием многотомного издания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Гиппиус, З.Н. Сочинения: в 2 т./ Зинаида Гиппиус.- М.: Лаком-книга: Габестро, 2001.- 2т.- 415 с.- (Золотая проза серебряного века).-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5-85647-056-7.</w:t>
      </w:r>
    </w:p>
    <w:p w:rsidR="000D7B96" w:rsidRPr="00D3346B" w:rsidRDefault="000D7B96" w:rsidP="00D334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общим заглавием многотомного издания</w:t>
      </w: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Федерация. Законы. Семейный кодекс Российской Федерации: [федер.закон: принят Гос. Думой 8 дек. 1995 г.: по состоянию на 3 янв. 2001 г.]- СПб.: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Victory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>: Стаун-кантри, 2001.-94с.-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5-7931-0142-Х.</w:t>
      </w:r>
    </w:p>
    <w:p w:rsidR="000D7B96" w:rsidRPr="00D3346B" w:rsidRDefault="000D7B96" w:rsidP="00D334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Федерация. Законы. Об образовании: федер.закон: [принят Гос. Думой 13 янв. 1996 г. №12-ФЗ с изменениями и доп. на 7 авг. 2000 г.]-М.: ООО Изд-во Астрель: ООО Изд-во АСТ, 2001.-77с.-(Образование в документах и комментариях).-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ISBN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5-17-011270-Х</w:t>
      </w: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Библиографическое описание электронных ресурсов по ГОСТу 7.82-2001</w:t>
      </w: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Исследовано в России [Электронный ресурс]: многопредмет. науч. журн. /Моск. физ.-техн. ин-т. – Электрон. журн. – Долгопрудный: МФТИ, 1998. – Режим доступа: </w:t>
      </w:r>
      <w:hyperlink r:id="rId16" w:history="1"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zhurnal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mipt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rssi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государственная библиотека [Электронный ресурс] / Центр информ. Технологий РГБ – М: Рос. гос. б-ка, 1997. – Режим доступа: </w:t>
      </w:r>
      <w:hyperlink r:id="rId17" w:history="1"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rsl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Токарев, С.А. История зарубежной этнографии [Электронный ресурс]: учеб.  пособие / С.А. Токарев. - М.: Высш. шк., 1978. – 352 с.; </w:t>
      </w:r>
      <w:r w:rsidRPr="00D3346B">
        <w:rPr>
          <w:rFonts w:ascii="Times New Roman" w:hAnsi="Times New Roman" w:cs="Times New Roman"/>
          <w:sz w:val="28"/>
          <w:szCs w:val="28"/>
          <w:lang w:val="en-US" w:eastAsia="ru-RU"/>
        </w:rPr>
        <w:t>Historia</w:t>
      </w: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 2003 – Сайт студентов Историч. Фак-та СПбГУ. – 2003. - Режим доступа: </w:t>
      </w:r>
      <w:hyperlink r:id="rId18" w:history="1"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historia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site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narod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etnology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tokarev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main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htm</w:t>
        </w:r>
      </w:hyperlink>
    </w:p>
    <w:p w:rsidR="000D7B96" w:rsidRPr="00D3346B" w:rsidRDefault="000D7B96" w:rsidP="00D334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3346B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46B">
        <w:rPr>
          <w:rFonts w:ascii="Times New Roman" w:hAnsi="Times New Roman" w:cs="Times New Roman"/>
          <w:sz w:val="28"/>
          <w:szCs w:val="28"/>
          <w:lang w:eastAsia="ru-RU"/>
        </w:rPr>
        <w:t xml:space="preserve">Минц, В. Принципы прогнозирования динамики цен на жилье / В. Минц [Электронный ресурс] /Рынок ценных бумаг. – Электрон. журн. – 2007. – № 18. - Режим доступа: </w:t>
      </w:r>
      <w:hyperlink r:id="rId19" w:history="1"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rcb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archive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articlesrcb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asp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?</w:t>
        </w:r>
        <w:r w:rsidRPr="00D3346B">
          <w:rPr>
            <w:rFonts w:ascii="Times New Roman" w:hAnsi="Times New Roman" w:cs="Times New Roman"/>
            <w:sz w:val="28"/>
            <w:szCs w:val="28"/>
            <w:lang w:val="en-US" w:eastAsia="ru-RU"/>
          </w:rPr>
          <w:t>aid</w:t>
        </w:r>
        <w:r w:rsidRPr="00D3346B">
          <w:rPr>
            <w:rFonts w:ascii="Times New Roman" w:hAnsi="Times New Roman" w:cs="Times New Roman"/>
            <w:sz w:val="28"/>
            <w:szCs w:val="28"/>
            <w:lang w:eastAsia="ru-RU"/>
          </w:rPr>
          <w:t>=</w:t>
        </w:r>
      </w:hyperlink>
      <w:r w:rsidRPr="00D3346B">
        <w:rPr>
          <w:rFonts w:ascii="Times New Roman" w:hAnsi="Times New Roman" w:cs="Times New Roman"/>
          <w:sz w:val="28"/>
          <w:szCs w:val="28"/>
          <w:lang w:eastAsia="ru-RU"/>
        </w:rPr>
        <w:t>8268</w:t>
      </w:r>
    </w:p>
    <w:p w:rsidR="000D7B96" w:rsidRPr="00D3346B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 7</w:t>
      </w:r>
    </w:p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 – Ключевые факторы успеха по макроподсистемам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Макроподсистемы</w:t>
            </w:r>
          </w:p>
        </w:tc>
        <w:tc>
          <w:tcPr>
            <w:tcW w:w="4673" w:type="dxa"/>
          </w:tcPr>
          <w:p w:rsidR="000D7B96" w:rsidRPr="00B61E7A" w:rsidRDefault="000D7B96" w:rsidP="00B61E7A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Ключевые факторы успеха</w:t>
            </w: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1.Система управления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2.Управление техническим развитием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3.Управление производством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4.Управление персоналом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5.Управление экономикой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6.управление маркетингом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40"/>
        </w:trPr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7.управление логистикой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6" w:rsidRDefault="000D7B96" w:rsidP="00D3346B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50258F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 – Ранжирование глобальных проблем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700"/>
        <w:gridCol w:w="2978"/>
        <w:gridCol w:w="1695"/>
      </w:tblGrid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Глобальные 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проблемы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Ранг важности</w:t>
            </w: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Функциональные проблемы</w:t>
            </w: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Ранг важности</w:t>
            </w: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1.Система управления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2.Управление техническим развитием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3.Управление производством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4.Управление персоналом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5.Управление экономикой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6.управление маркетингом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c>
          <w:tcPr>
            <w:tcW w:w="29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7.управление логистикой</w:t>
            </w:r>
          </w:p>
        </w:tc>
        <w:tc>
          <w:tcPr>
            <w:tcW w:w="1700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6" w:rsidRDefault="000D7B96" w:rsidP="00502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50258F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3 – Матрица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STEP</w:t>
      </w:r>
      <w:r>
        <w:rPr>
          <w:rFonts w:ascii="Times New Roman" w:hAnsi="Times New Roman" w:cs="Times New Roman"/>
          <w:sz w:val="28"/>
          <w:szCs w:val="28"/>
          <w:lang w:eastAsia="ru-RU"/>
        </w:rPr>
        <w:t>-анализа внешней среды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48"/>
      </w:tblGrid>
      <w:tr w:rsidR="000D7B96" w:rsidRPr="00DF34F5">
        <w:tc>
          <w:tcPr>
            <w:tcW w:w="3397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Факторы 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внешней среды</w:t>
            </w:r>
          </w:p>
        </w:tc>
        <w:tc>
          <w:tcPr>
            <w:tcW w:w="594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Краткая характеристика по выбранному варианту развития организации</w:t>
            </w:r>
          </w:p>
        </w:tc>
      </w:tr>
      <w:tr w:rsidR="000D7B96" w:rsidRPr="00DF34F5" w:rsidTr="00B61E7A">
        <w:trPr>
          <w:trHeight w:hRule="exact" w:val="397"/>
        </w:trPr>
        <w:tc>
          <w:tcPr>
            <w:tcW w:w="3397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1.Социальные</w:t>
            </w:r>
          </w:p>
        </w:tc>
        <w:tc>
          <w:tcPr>
            <w:tcW w:w="594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97"/>
        </w:trPr>
        <w:tc>
          <w:tcPr>
            <w:tcW w:w="3397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2.Технологические</w:t>
            </w:r>
          </w:p>
        </w:tc>
        <w:tc>
          <w:tcPr>
            <w:tcW w:w="594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97"/>
        </w:trPr>
        <w:tc>
          <w:tcPr>
            <w:tcW w:w="3397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3.Экономические</w:t>
            </w:r>
          </w:p>
        </w:tc>
        <w:tc>
          <w:tcPr>
            <w:tcW w:w="594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97"/>
        </w:trPr>
        <w:tc>
          <w:tcPr>
            <w:tcW w:w="3397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4.Политические</w:t>
            </w:r>
          </w:p>
        </w:tc>
        <w:tc>
          <w:tcPr>
            <w:tcW w:w="5948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6" w:rsidRDefault="000D7B96" w:rsidP="0050258F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4 – Структурный анализ конкурентных сил в отрасли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0D7B96" w:rsidRPr="00DF34F5" w:rsidTr="00B61E7A">
        <w:trPr>
          <w:trHeight w:hRule="exact" w:val="397"/>
        </w:trPr>
        <w:tc>
          <w:tcPr>
            <w:tcW w:w="3539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5806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Ответы</w:t>
            </w:r>
          </w:p>
        </w:tc>
      </w:tr>
      <w:tr w:rsidR="000D7B96" w:rsidRPr="00DF34F5" w:rsidTr="00B61E7A">
        <w:trPr>
          <w:trHeight w:hRule="exact" w:val="397"/>
        </w:trPr>
        <w:tc>
          <w:tcPr>
            <w:tcW w:w="3539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Потребители</w:t>
            </w:r>
          </w:p>
        </w:tc>
        <w:tc>
          <w:tcPr>
            <w:tcW w:w="5806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97"/>
        </w:trPr>
        <w:tc>
          <w:tcPr>
            <w:tcW w:w="3539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Поставщики</w:t>
            </w:r>
          </w:p>
        </w:tc>
        <w:tc>
          <w:tcPr>
            <w:tcW w:w="5806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 w:rsidTr="00B61E7A">
        <w:trPr>
          <w:trHeight w:hRule="exact" w:val="397"/>
        </w:trPr>
        <w:tc>
          <w:tcPr>
            <w:tcW w:w="3539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Конкуренты</w:t>
            </w:r>
          </w:p>
        </w:tc>
        <w:tc>
          <w:tcPr>
            <w:tcW w:w="5806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6" w:rsidRDefault="000D7B96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7A" w:rsidRDefault="00B61E7A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5 – Матрица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SWOT</w:t>
      </w:r>
      <w:r>
        <w:rPr>
          <w:rFonts w:ascii="Times New Roman" w:hAnsi="Times New Roman" w:cs="Times New Roman"/>
          <w:sz w:val="28"/>
          <w:szCs w:val="28"/>
          <w:lang w:eastAsia="ru-RU"/>
        </w:rPr>
        <w:t>-анализа внутренней среды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D7B96" w:rsidRPr="00DF34F5"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Сильные стороны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Возможности</w:t>
            </w:r>
          </w:p>
        </w:tc>
      </w:tr>
      <w:tr w:rsidR="000D7B96" w:rsidRPr="00DF34F5"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</w:tr>
      <w:tr w:rsidR="000D7B96" w:rsidRPr="00DF34F5"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Слабые стороны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Угрозы</w:t>
            </w:r>
          </w:p>
        </w:tc>
      </w:tr>
      <w:tr w:rsidR="000D7B96" w:rsidRPr="00DF34F5">
        <w:tc>
          <w:tcPr>
            <w:tcW w:w="4672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3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</w:tr>
    </w:tbl>
    <w:p w:rsidR="000D7B96" w:rsidRDefault="000D7B96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8233C9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21587C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6 – Конкурентные преимущества организации</w:t>
      </w:r>
    </w:p>
    <w:tbl>
      <w:tblPr>
        <w:tblW w:w="9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4"/>
        <w:gridCol w:w="4664"/>
      </w:tblGrid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Макроподсистемы</w:t>
            </w:r>
          </w:p>
        </w:tc>
        <w:tc>
          <w:tcPr>
            <w:tcW w:w="4664" w:type="dxa"/>
          </w:tcPr>
          <w:p w:rsidR="000D7B96" w:rsidRPr="00B61E7A" w:rsidRDefault="000D7B96" w:rsidP="00B61E7A">
            <w:pPr>
              <w:widowControl w:val="0"/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Краткая характеристика преимуществ</w:t>
            </w: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1.Система управления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2.Управление техническим развитием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3.Управление производством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4.Управление персоналом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5.Управление экономикой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6.управление маркетингом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7B96" w:rsidRPr="00DF34F5">
        <w:trPr>
          <w:trHeight w:val="249"/>
        </w:trPr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1E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7.управление логистикой</w:t>
            </w:r>
          </w:p>
        </w:tc>
        <w:tc>
          <w:tcPr>
            <w:tcW w:w="4664" w:type="dxa"/>
          </w:tcPr>
          <w:p w:rsidR="000D7B96" w:rsidRPr="00B61E7A" w:rsidRDefault="000D7B96" w:rsidP="00DF34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6" w:rsidRDefault="000D7B96" w:rsidP="0021587C">
      <w:pPr>
        <w:widowControl w:val="0"/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Default="000D7B96" w:rsidP="00D33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B96" w:rsidRPr="00D06E55" w:rsidRDefault="000D7B96" w:rsidP="00D83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D7B96" w:rsidRPr="00D06E55" w:rsidRDefault="000D7B96" w:rsidP="00D83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83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B96" w:rsidRPr="00D06E55" w:rsidRDefault="000D7B96" w:rsidP="00D83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D7B96" w:rsidRPr="00D06E55" w:rsidSect="00E71AC6">
      <w:head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C2" w:rsidRDefault="009C65C2" w:rsidP="00E71AC6">
      <w:pPr>
        <w:spacing w:after="0" w:line="240" w:lineRule="auto"/>
      </w:pPr>
      <w:r>
        <w:separator/>
      </w:r>
    </w:p>
  </w:endnote>
  <w:endnote w:type="continuationSeparator" w:id="0">
    <w:p w:rsidR="009C65C2" w:rsidRDefault="009C65C2" w:rsidP="00E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C2" w:rsidRDefault="009C65C2" w:rsidP="00E71AC6">
      <w:pPr>
        <w:spacing w:after="0" w:line="240" w:lineRule="auto"/>
      </w:pPr>
      <w:r>
        <w:separator/>
      </w:r>
    </w:p>
  </w:footnote>
  <w:footnote w:type="continuationSeparator" w:id="0">
    <w:p w:rsidR="009C65C2" w:rsidRDefault="009C65C2" w:rsidP="00E7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C6" w:rsidRDefault="00E71AC6" w:rsidP="00E71A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30DE">
      <w:rPr>
        <w:noProof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B106DC"/>
    <w:multiLevelType w:val="multilevel"/>
    <w:tmpl w:val="0000000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D61221"/>
    <w:multiLevelType w:val="hybridMultilevel"/>
    <w:tmpl w:val="859E6EF8"/>
    <w:lvl w:ilvl="0" w:tplc="7E16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2FD8C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4A68E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14067A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30EC52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003438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871CDA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FB7C73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16C87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6">
    <w:nsid w:val="2FE94148"/>
    <w:multiLevelType w:val="hybridMultilevel"/>
    <w:tmpl w:val="3E08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A3638"/>
    <w:multiLevelType w:val="hybridMultilevel"/>
    <w:tmpl w:val="A594C760"/>
    <w:lvl w:ilvl="0" w:tplc="597E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7A882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CCC2A8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92E86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0EE6C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10B08D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F75E58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E97CDF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4914D2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8">
    <w:nsid w:val="3D6F1124"/>
    <w:multiLevelType w:val="hybridMultilevel"/>
    <w:tmpl w:val="8472A678"/>
    <w:lvl w:ilvl="0" w:tplc="C66E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8ED4C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08284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FAB6D5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3FAC1B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77FEAA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9B0ED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17C2BD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88A246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9">
    <w:nsid w:val="3F38114F"/>
    <w:multiLevelType w:val="hybridMultilevel"/>
    <w:tmpl w:val="32124472"/>
    <w:lvl w:ilvl="0" w:tplc="E73479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B96EB0"/>
    <w:multiLevelType w:val="hybridMultilevel"/>
    <w:tmpl w:val="3314DEE8"/>
    <w:lvl w:ilvl="0" w:tplc="027C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82B85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5440B4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12B298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3F786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E63AC3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032E5D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DAF8F1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FBE061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11">
    <w:nsid w:val="4BC056D2"/>
    <w:multiLevelType w:val="hybridMultilevel"/>
    <w:tmpl w:val="DCD46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15A5"/>
    <w:multiLevelType w:val="hybridMultilevel"/>
    <w:tmpl w:val="F990BB88"/>
    <w:lvl w:ilvl="0" w:tplc="D65A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1E0C0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EEA61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4A4A82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99085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DC1A5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792285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893EA7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3510F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13">
    <w:nsid w:val="54FA4ADE"/>
    <w:multiLevelType w:val="hybridMultilevel"/>
    <w:tmpl w:val="B4D0160C"/>
    <w:lvl w:ilvl="0" w:tplc="0AC2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C9AC4E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DFD0C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254C1C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31A4F0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367C9D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B456C9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A42494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61A200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14">
    <w:nsid w:val="586F6E70"/>
    <w:multiLevelType w:val="hybridMultilevel"/>
    <w:tmpl w:val="41827AAE"/>
    <w:lvl w:ilvl="0" w:tplc="F336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E6BA2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3E0CC4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BA7A74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751404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119E4C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5A1EBB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2BB2B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50D21C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15">
    <w:nsid w:val="5B4F2855"/>
    <w:multiLevelType w:val="hybridMultilevel"/>
    <w:tmpl w:val="02E0A582"/>
    <w:lvl w:ilvl="0" w:tplc="FF7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FBC0A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62863E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45C856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B92202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529EE8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E59295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D7C66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4D9E0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abstractNum w:abstractNumId="16">
    <w:nsid w:val="5B923C91"/>
    <w:multiLevelType w:val="multilevel"/>
    <w:tmpl w:val="6930DD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F86684"/>
    <w:multiLevelType w:val="hybridMultilevel"/>
    <w:tmpl w:val="AB6E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377BB"/>
    <w:multiLevelType w:val="multilevel"/>
    <w:tmpl w:val="487E7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20D39E6"/>
    <w:multiLevelType w:val="hybridMultilevel"/>
    <w:tmpl w:val="E6FCF054"/>
    <w:lvl w:ilvl="0" w:tplc="58B8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  <w:lvl w:ilvl="1" w:tplc="29ECA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Monotype Corsiva" w:hint="default"/>
      </w:rPr>
    </w:lvl>
    <w:lvl w:ilvl="2" w:tplc="85D6D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cs="Monotype Corsiva" w:hint="default"/>
      </w:rPr>
    </w:lvl>
    <w:lvl w:ilvl="3" w:tplc="02641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cs="Monotype Corsiva" w:hint="default"/>
      </w:rPr>
    </w:lvl>
    <w:lvl w:ilvl="4" w:tplc="0480F8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cs="Monotype Corsiva" w:hint="default"/>
      </w:rPr>
    </w:lvl>
    <w:lvl w:ilvl="5" w:tplc="E37CB3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cs="Monotype Corsiva" w:hint="default"/>
      </w:rPr>
    </w:lvl>
    <w:lvl w:ilvl="6" w:tplc="41CA78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cs="Monotype Corsiva" w:hint="default"/>
      </w:rPr>
    </w:lvl>
    <w:lvl w:ilvl="7" w:tplc="B81EE1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cs="Monotype Corsiva" w:hint="default"/>
      </w:rPr>
    </w:lvl>
    <w:lvl w:ilvl="8" w:tplc="B8CAC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cs="Monotype Corsiva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7"/>
  </w:num>
  <w:num w:numId="7">
    <w:abstractNumId w:val="16"/>
  </w:num>
  <w:num w:numId="8">
    <w:abstractNumId w:val="19"/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8"/>
  </w:num>
  <w:num w:numId="18">
    <w:abstractNumId w:val="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C5D"/>
    <w:rsid w:val="000A3804"/>
    <w:rsid w:val="000A3A5D"/>
    <w:rsid w:val="000C4167"/>
    <w:rsid w:val="000D69BD"/>
    <w:rsid w:val="000D7B96"/>
    <w:rsid w:val="000E128D"/>
    <w:rsid w:val="0012369A"/>
    <w:rsid w:val="0013615F"/>
    <w:rsid w:val="001D1D35"/>
    <w:rsid w:val="001D4785"/>
    <w:rsid w:val="001E20F2"/>
    <w:rsid w:val="0021587C"/>
    <w:rsid w:val="002718D7"/>
    <w:rsid w:val="002A2E6C"/>
    <w:rsid w:val="003710A6"/>
    <w:rsid w:val="00421D74"/>
    <w:rsid w:val="004868E5"/>
    <w:rsid w:val="0050258F"/>
    <w:rsid w:val="00507962"/>
    <w:rsid w:val="00567008"/>
    <w:rsid w:val="00697F88"/>
    <w:rsid w:val="006C220B"/>
    <w:rsid w:val="006E5BEC"/>
    <w:rsid w:val="00726DF9"/>
    <w:rsid w:val="00732A01"/>
    <w:rsid w:val="0078497C"/>
    <w:rsid w:val="007C6443"/>
    <w:rsid w:val="008233C9"/>
    <w:rsid w:val="0093068F"/>
    <w:rsid w:val="009C65C2"/>
    <w:rsid w:val="00A53E98"/>
    <w:rsid w:val="00AA0E79"/>
    <w:rsid w:val="00AB278C"/>
    <w:rsid w:val="00AD4C3A"/>
    <w:rsid w:val="00B03C5D"/>
    <w:rsid w:val="00B17781"/>
    <w:rsid w:val="00B61E7A"/>
    <w:rsid w:val="00BE2C6F"/>
    <w:rsid w:val="00C260E3"/>
    <w:rsid w:val="00D06E55"/>
    <w:rsid w:val="00D11BC5"/>
    <w:rsid w:val="00D3346B"/>
    <w:rsid w:val="00D45F21"/>
    <w:rsid w:val="00D835F2"/>
    <w:rsid w:val="00DF34F5"/>
    <w:rsid w:val="00E16B66"/>
    <w:rsid w:val="00E23521"/>
    <w:rsid w:val="00E71640"/>
    <w:rsid w:val="00E71AC6"/>
    <w:rsid w:val="00ED6ECA"/>
    <w:rsid w:val="00F130DE"/>
    <w:rsid w:val="00F73024"/>
    <w:rsid w:val="00F772BB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F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5F21"/>
    <w:pPr>
      <w:ind w:left="720"/>
    </w:pPr>
  </w:style>
  <w:style w:type="paragraph" w:styleId="a5">
    <w:name w:val="header"/>
    <w:basedOn w:val="a"/>
    <w:link w:val="a6"/>
    <w:uiPriority w:val="99"/>
    <w:unhideWhenUsed/>
    <w:rsid w:val="00E71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71AC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71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1AC6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1A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hyperlink" Target="http://historia-site.narod.ru/library/etnology/tokarev_main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hurnal.mipt.rss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png"/><Relationship Id="rId19" Type="http://schemas.openxmlformats.org/officeDocument/2006/relationships/hyperlink" Target="http://www.rcb.ru/archive/articlesrcb.asp?aid=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34</Pages>
  <Words>8297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55480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 Windows</cp:lastModifiedBy>
  <cp:revision>14</cp:revision>
  <cp:lastPrinted>2018-12-26T05:06:00Z</cp:lastPrinted>
  <dcterms:created xsi:type="dcterms:W3CDTF">2018-12-09T03:34:00Z</dcterms:created>
  <dcterms:modified xsi:type="dcterms:W3CDTF">2020-02-21T11:10:00Z</dcterms:modified>
</cp:coreProperties>
</file>