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D3" w:rsidRDefault="008505D3" w:rsidP="008505D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1.43</w:t>
      </w:r>
      <w:r>
        <w:rPr>
          <w:sz w:val="28"/>
          <w:szCs w:val="28"/>
        </w:rPr>
        <w:t xml:space="preserve">. При движении шарика радиусом </w:t>
      </w:r>
      <w:r>
        <w:rPr>
          <w:i/>
          <w:iCs/>
          <w:sz w:val="28"/>
          <w:szCs w:val="28"/>
        </w:rPr>
        <w:t>r</w:t>
      </w:r>
      <w:r w:rsidRPr="006678AB">
        <w:rPr>
          <w:i/>
          <w:iCs/>
          <w:sz w:val="18"/>
          <w:szCs w:val="18"/>
          <w:vertAlign w:val="subscript"/>
        </w:rPr>
        <w:t>1</w:t>
      </w:r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= 2,4 мм в касторовом масле ламинарное обтекание наблюдается при скорости </w:t>
      </w:r>
      <w:r>
        <w:rPr>
          <w:sz w:val="28"/>
          <w:szCs w:val="28"/>
          <w:lang w:val="en-US"/>
        </w:rPr>
        <w:t>v</w:t>
      </w:r>
      <w:r w:rsidRPr="006678AB">
        <w:rPr>
          <w:sz w:val="18"/>
          <w:szCs w:val="18"/>
          <w:vertAlign w:val="subscript"/>
        </w:rPr>
        <w:t>1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шарика, не превышающей 10 см/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какой минимальной скорости </w:t>
      </w:r>
      <w:r>
        <w:rPr>
          <w:sz w:val="28"/>
          <w:szCs w:val="28"/>
          <w:lang w:val="en-US"/>
        </w:rPr>
        <w:t>v</w:t>
      </w:r>
      <w:r w:rsidRPr="006678AB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шарика радиусом </w:t>
      </w:r>
      <w:r>
        <w:rPr>
          <w:i/>
          <w:iCs/>
          <w:sz w:val="28"/>
          <w:szCs w:val="28"/>
        </w:rPr>
        <w:t>r</w:t>
      </w:r>
      <w:r w:rsidRPr="006678AB">
        <w:rPr>
          <w:i/>
          <w:iCs/>
          <w:sz w:val="18"/>
          <w:szCs w:val="18"/>
          <w:vertAlign w:val="subscript"/>
        </w:rPr>
        <w:t>2</w:t>
      </w:r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>= 1 мм в глицерине обтекание станет турбулентным?</w:t>
      </w:r>
    </w:p>
    <w:p w:rsidR="009D12E8" w:rsidRDefault="009D12E8"/>
    <w:sectPr w:rsidR="009D12E8" w:rsidSect="009D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05D3"/>
    <w:rsid w:val="008505D3"/>
    <w:rsid w:val="009D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2020-01-28T04:25:00Z</dcterms:created>
  <dcterms:modified xsi:type="dcterms:W3CDTF">2020-01-28T04:25:00Z</dcterms:modified>
</cp:coreProperties>
</file>