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291" w:rsidRPr="006C4435" w:rsidRDefault="00856291" w:rsidP="008562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C4435">
        <w:rPr>
          <w:rFonts w:ascii="Times New Roman" w:eastAsia="Times New Roman" w:hAnsi="Times New Roman" w:cs="Times New Roman"/>
          <w:sz w:val="24"/>
          <w:szCs w:val="20"/>
          <w:lang w:eastAsia="ru-RU"/>
        </w:rPr>
        <w:t>Естественный свет падает на кристалл каменной соли с показателем преломления 1,544. Определить коэффициент отражения при нормальном падении лучей.</w:t>
      </w:r>
    </w:p>
    <w:p w:rsidR="00273CBF" w:rsidRDefault="00273CBF"/>
    <w:sectPr w:rsidR="00273CBF" w:rsidSect="00273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6291"/>
    <w:rsid w:val="00273CBF"/>
    <w:rsid w:val="0085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2020-01-10T11:46:00Z</dcterms:created>
  <dcterms:modified xsi:type="dcterms:W3CDTF">2020-01-10T11:46:00Z</dcterms:modified>
</cp:coreProperties>
</file>