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F" w:rsidRPr="00D77B9F" w:rsidRDefault="00D77B9F" w:rsidP="00D77B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7B9F">
        <w:rPr>
          <w:rFonts w:ascii="Times New Roman" w:eastAsia="Calibri" w:hAnsi="Times New Roman" w:cs="Times New Roman"/>
          <w:b/>
          <w:sz w:val="28"/>
          <w:szCs w:val="28"/>
        </w:rPr>
        <w:t>Финансово-коммерческие расчёты в коммерческом банке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6.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1.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 предлагает вкладчикам следующие условия по срочному годовому депозиту: первое полугодие процентная ставка 50% годовых (обыкновенные проценты), каждый следующий квартал ставка возрастает на 5%. Проценты начисляются только на первоначально внесенную сумму вклада. Определить наращенную за год сумму, если вкладчик поместил в банк на этих условиях 5,0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2.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депозит была помещена сумма в 20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 15% годовых на полтора года (простые проценты). Определить наращенную сумму с учетом уплаты налога на проценты. Ставка налога на проценты равна 5%.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3.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какую годовую ставку простых процентов можно заменить номинальную ставку сложных процентов, равную 30% годовых, если начисление по ней производилось ежеквартально в течение трех лет?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4.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сколько лет первоначальная денежная сумма вырастет в 2 раза, если применяемая простая учетная ставка равна 10% годовых?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5.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Платежи в 20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30 тыс. руб. должны быть погашены соответственно через 45 и 90 дней. Стороны согласились заменить два платежа одним в 50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Найти срок оплаты консолидированного платежа (в днях), если используется сложная учетная ставка 8% годовых. Считать, что в году 360 дней.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6.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фирмы хочет создать фонд в размере 250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этого в конце каждого года предполагается вносить по 50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банк под 16% годовых. Найти срок, необходимый для создания фонда.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7.</w:t>
      </w:r>
    </w:p>
    <w:p w:rsidR="00D77B9F" w:rsidRPr="00D77B9F" w:rsidRDefault="00D77B9F" w:rsidP="00D77B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Инвестиции в осуществление проекта к началу поступления доходов составили 5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Годовой доход ожидается на уровне 0,8 </w:t>
      </w:r>
      <w:proofErr w:type="spell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поступления ежемесячные. Определить срок окупаемости проекта, если использовать сложную процентную ставку 10% годовых. </w:t>
      </w:r>
      <w:proofErr w:type="gramStart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</w:t>
      </w:r>
      <w:proofErr w:type="gramEnd"/>
      <w:r w:rsidRPr="00D77B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доход поступает в конце месяца.</w:t>
      </w:r>
    </w:p>
    <w:p w:rsidR="00306F10" w:rsidRDefault="00306F10"/>
    <w:p w:rsidR="00D77B9F" w:rsidRDefault="00D77B9F"/>
    <w:p w:rsidR="00D77B9F" w:rsidRDefault="00D77B9F">
      <w:bookmarkStart w:id="0" w:name="_GoBack"/>
      <w:bookmarkEnd w:id="0"/>
    </w:p>
    <w:sectPr w:rsidR="00D7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9F"/>
    <w:rsid w:val="000208FC"/>
    <w:rsid w:val="00306F10"/>
    <w:rsid w:val="00D7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F5EA"/>
  <w15:chartTrackingRefBased/>
  <w15:docId w15:val="{91655535-8F28-4C62-BEEC-E74EEC0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2020-01-03T11:31:00Z</dcterms:created>
  <dcterms:modified xsi:type="dcterms:W3CDTF">2020-01-03T12:09:00Z</dcterms:modified>
</cp:coreProperties>
</file>