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3B" w:rsidRDefault="00225E3B" w:rsidP="00225E3B">
      <w:r w:rsidRPr="009A1B0E">
        <w:t>538. Найти построением положение светящейся точки, если известен ход лучей после преломления их в линзах: а) собирающей (рисунок к задаче, а); б) рассеивающей (рисунок к задаче, б). На рисунке: О - оптический центр линзы; F - ее главный фокус.</w:t>
      </w:r>
    </w:p>
    <w:p w:rsidR="00225E3B" w:rsidRDefault="00225E3B" w:rsidP="00225E3B">
      <w:r>
        <w:rPr>
          <w:noProof/>
          <w:lang w:eastAsia="ru-RU"/>
        </w:rPr>
        <w:drawing>
          <wp:inline distT="0" distB="0" distL="0" distR="0">
            <wp:extent cx="5940425" cy="1183174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20F" w:rsidRDefault="004F420F"/>
    <w:sectPr w:rsidR="004F420F" w:rsidSect="004F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E3B"/>
    <w:rsid w:val="00225E3B"/>
    <w:rsid w:val="004F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2020-01-03T07:56:00Z</dcterms:created>
  <dcterms:modified xsi:type="dcterms:W3CDTF">2020-01-03T07:56:00Z</dcterms:modified>
</cp:coreProperties>
</file>