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88" w:rsidRPr="00CC7188" w:rsidRDefault="00CC7188" w:rsidP="00CC71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Toc417398845"/>
      <w:r w:rsidRPr="00CC71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ЗАДАНИЯ НА ЛАБОРАТОРНЫЕ РАБОТЫ</w:t>
      </w:r>
      <w:bookmarkEnd w:id="0"/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_Toc417398846"/>
      <w:r w:rsidRPr="00CC7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Лабораторная работа 1 – Обследование предметной области</w:t>
      </w:r>
      <w:bookmarkEnd w:id="1"/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Для выполнения лабораторной работы</w:t>
      </w:r>
      <w:proofErr w:type="gram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1</w:t>
      </w:r>
      <w:proofErr w:type="gram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необходимо предварительно изучить материал разделов №1 и №2  конспекта лекций по курсу.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При выполнении задания необходимо программное обеспечение для построения диаграмм UML: 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Rational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Rose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Visio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Altova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UModel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Прежде, чем приступать к разработке модели вариантов использования, рекомендуется изучить материал раздела №7 конспекта лекций по курсу.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1.Провести детальный анализ работы заданного объекта информатизации (ОИ) и описать процесс его функционирования.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2.Выделить функциональные подсистемы в рамках заданного объекта информатизации (бухгалтерия, склад, торговый зал, др. отделы и структурные подразделения, выделенные по функциональному признаку) и перечислить возложенные на них задачи. Задачи нумеровать по порядку в пределах каждой подсистемы. Результаты описания представить в виде таблицы 1.1.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1.1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Описание подразделений ОИ</w:t>
      </w:r>
    </w:p>
    <w:tbl>
      <w:tblPr>
        <w:tblW w:w="9656" w:type="dxa"/>
        <w:tblInd w:w="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090"/>
        <w:gridCol w:w="2698"/>
        <w:gridCol w:w="570"/>
        <w:gridCol w:w="3619"/>
      </w:tblGrid>
      <w:tr w:rsidR="00CC7188" w:rsidRPr="00CC7188" w:rsidTr="00CC7188">
        <w:trPr>
          <w:trHeight w:val="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4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7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</w:p>
        </w:tc>
      </w:tr>
      <w:tr w:rsidR="00CC7188" w:rsidRPr="00CC7188" w:rsidTr="00CC7188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C7188" w:rsidRPr="00CC7188" w:rsidTr="00CC7188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3.Выделить и описать множество действующих лиц, задействованных в процессе функционирования ОИ. Результаты описания представить в виде таблица 1.2. В графе «Задачи» перечислить номера возложенных задач из табл. 1.1 в формате &lt;Номер подсистемы&gt;.&lt;Номер задачи&gt;.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1.2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Описание действующих лиц</w:t>
      </w:r>
    </w:p>
    <w:tbl>
      <w:tblPr>
        <w:tblW w:w="9656" w:type="dxa"/>
        <w:tblInd w:w="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090"/>
        <w:gridCol w:w="2698"/>
        <w:gridCol w:w="4189"/>
      </w:tblGrid>
      <w:tr w:rsidR="00CC7188" w:rsidRPr="00CC7188" w:rsidTr="00CC7188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</w:p>
        </w:tc>
      </w:tr>
      <w:tr w:rsidR="00CC7188" w:rsidRPr="00CC7188" w:rsidTr="00CC7188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4.Выделить информационные потоки, имеющие место на исследуемом объекте. Результаты представить в виде таблиц 1.3 – 1.5. В графе «Обработчик» приводятся номера подразделений и действующих лиц из табл. 1.1 и 1.2 через разделитель «/».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1.3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Реестр входных информационных потоков</w:t>
      </w:r>
    </w:p>
    <w:tbl>
      <w:tblPr>
        <w:tblW w:w="0" w:type="auto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616"/>
        <w:gridCol w:w="1635"/>
        <w:gridCol w:w="1303"/>
        <w:gridCol w:w="1608"/>
        <w:gridCol w:w="1753"/>
        <w:gridCol w:w="1195"/>
      </w:tblGrid>
      <w:tr w:rsidR="00CC7188" w:rsidRPr="00CC7188" w:rsidTr="00CC7188">
        <w:trPr>
          <w:trHeight w:val="555"/>
          <w:tblCellSpacing w:w="7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Наименование и назначение потока (документа)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Обработчик</w:t>
            </w:r>
          </w:p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(Кто обрабатывает)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Корреспон</w:t>
            </w: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softHyphen/>
              <w:t>дент (Откуда поступает)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Характеристики обработки</w:t>
            </w:r>
          </w:p>
        </w:tc>
      </w:tr>
      <w:tr w:rsidR="00CC7188" w:rsidRPr="00CC7188" w:rsidTr="00CC7188">
        <w:trPr>
          <w:trHeight w:val="420"/>
          <w:tblCellSpacing w:w="7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Трудозатраты, </w:t>
            </w:r>
            <w:proofErr w:type="spellStart"/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чел</w:t>
            </w:r>
            <w:r w:rsidRPr="00CC7188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</w:t>
            </w:r>
            <w:proofErr w:type="gramStart"/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Периодичность, регламент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Способ получения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1.4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Реестр внутренних информационных потоков</w:t>
      </w:r>
    </w:p>
    <w:tbl>
      <w:tblPr>
        <w:tblW w:w="0" w:type="auto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616"/>
        <w:gridCol w:w="1635"/>
        <w:gridCol w:w="1303"/>
        <w:gridCol w:w="1608"/>
        <w:gridCol w:w="1753"/>
        <w:gridCol w:w="1195"/>
      </w:tblGrid>
      <w:tr w:rsidR="00CC7188" w:rsidRPr="00CC7188" w:rsidTr="00CC7188">
        <w:trPr>
          <w:trHeight w:val="555"/>
          <w:tblCellSpacing w:w="7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Наименование и назначение потока (документа)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Обработчик</w:t>
            </w:r>
          </w:p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(Кто обрабатывает)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Корреспон</w:t>
            </w: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softHyphen/>
              <w:t>дент</w:t>
            </w:r>
          </w:p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(Кому передает)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Характеристики обработки</w:t>
            </w:r>
          </w:p>
        </w:tc>
      </w:tr>
      <w:tr w:rsidR="00CC7188" w:rsidRPr="00CC7188" w:rsidTr="00CC7188">
        <w:trPr>
          <w:trHeight w:val="420"/>
          <w:tblCellSpacing w:w="7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Трудозатраты, </w:t>
            </w:r>
            <w:proofErr w:type="spellStart"/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чел</w:t>
            </w:r>
            <w:r w:rsidRPr="00CC7188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</w:t>
            </w:r>
            <w:proofErr w:type="gramStart"/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Периодичность, регламент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Способ получения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1.5 – Реестр выходных информационных потоков</w:t>
      </w:r>
    </w:p>
    <w:tbl>
      <w:tblPr>
        <w:tblW w:w="0" w:type="auto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616"/>
        <w:gridCol w:w="1635"/>
        <w:gridCol w:w="1303"/>
        <w:gridCol w:w="1608"/>
        <w:gridCol w:w="1753"/>
        <w:gridCol w:w="1195"/>
      </w:tblGrid>
      <w:tr w:rsidR="00CC7188" w:rsidRPr="00CC7188" w:rsidTr="00CC7188">
        <w:trPr>
          <w:trHeight w:val="555"/>
          <w:tblCellSpacing w:w="7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Наименование и назначение потока (документа)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Обработчик</w:t>
            </w:r>
          </w:p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(Кто обрабатывает)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Корреспон</w:t>
            </w: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softHyphen/>
              <w:t>дент</w:t>
            </w:r>
          </w:p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(Куда поступает)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Характеристики обработки</w:t>
            </w:r>
          </w:p>
        </w:tc>
      </w:tr>
      <w:tr w:rsidR="00CC7188" w:rsidRPr="00CC7188" w:rsidTr="00CC7188">
        <w:trPr>
          <w:trHeight w:val="420"/>
          <w:tblCellSpacing w:w="7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Трудозатраты, </w:t>
            </w:r>
            <w:proofErr w:type="spellStart"/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чел</w:t>
            </w:r>
            <w:r w:rsidRPr="00CC7188">
              <w:rPr>
                <w:rFonts w:ascii="Symbol" w:eastAsia="Times New Roman" w:hAnsi="Symbol" w:cs="Arial"/>
                <w:color w:val="000000"/>
                <w:sz w:val="20"/>
                <w:szCs w:val="20"/>
                <w:lang w:eastAsia="ru-RU"/>
              </w:rPr>
              <w:t></w:t>
            </w:r>
            <w:proofErr w:type="gramStart"/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Периодичность, регламент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Способ получения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5.Изучить и описать реквизиты документов. Представить макеты документов.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6.Построить процессную модель проектируемой ИС в виде контекстной диаграммы в нотации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IDEF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0 при помощи пакета программ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BPWin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7.Перечислить автоматизированные функции проектируемой ИС, соответствующие потребностям заказчика (не менее 3). 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Определить цель (цели) (Зачем?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чего?).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каждой функции 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указать 2 – 4 функциональные особенности (всего не менее 9). Результаты описания представить в виде таблицы 1.6.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34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1.6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Описание функциональности ИС</w:t>
      </w:r>
    </w:p>
    <w:tbl>
      <w:tblPr>
        <w:tblW w:w="9727" w:type="dxa"/>
        <w:tblInd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511"/>
        <w:gridCol w:w="2126"/>
        <w:gridCol w:w="4411"/>
      </w:tblGrid>
      <w:tr w:rsidR="00CC7188" w:rsidRPr="00CC7188" w:rsidTr="00CC7188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Функциональные особенности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8.Представить функциональную модель проектируемой ИС в виде вариантов использования. Рассмотреть модель. Произвести выделение абстрактных вариантов использования и действующих лиц. Окончательный вид функциональной модели подсистемы реализовать в пакете программ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Rational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Rose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Visio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Altova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UModel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9.Выполнить системное описание существующих подобных информационных систем (не менее двух), которые могут быть применены к данному объекту информатизации. Выделить основные преимущества и недостатки представленных систем.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одно за другим приводятся описания существующих ИС, автоматизирующих объекты и процессы, подобные имеющим место в выбранной предметной области. Описание уместно сопровождать следующими иллюстрациями: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функционально-структурная схема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обобщенная блок-схема алгоритма функционирования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экранные формы основных частей пользовательского интерфейса;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таблицы и графики, отражающие статистические показатели функционирования ИС.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каждой системы указываются преимущества и недостатки: вообще, а не применительно к выбранному объекту.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  Выполнить сравнительную характеристику описанных систем; набор основных показателей для сравнения (определения показателей см. в приложении Б):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lastRenderedPageBreak/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назначение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эффективность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гибкость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защищенность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живучесть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надежность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открытость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оптимальность использования ресурсов;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удобство пользовательского интерфейса системы;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стоимость системы (в том числе затраты на тех. поддержку);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08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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Wingdings" w:eastAsia="Times New Roman" w:hAnsi="Wingdings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эргономичность.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Сделать вывод о возможности и целесообразности использования этих систем на выбранном объекте автоматизации.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Здесь выполняется сравнение представленных систем по нескольким показателям. Сравнение подкреплять количественными показателями (например, сроки внедрения, объем дискового пространства, кол-во единиц техники, стоимость программного обеспечения и т.п.). Также здесь уместно приведение статистических оценок в виде таблиц, диаграмм, графиков.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подразделе 3 делается заключение о возможности применения рассмотренных систем к выбранному объекту информатизации. Оценивается степень этой возможности на предмет удобства и скорости настройки системы на данную предметную область, а также оптимальности их внедрения с учетом затрат на дальнейшее обслуживание и тех. поддержку.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целом из материала отчета должно быть видно, какие из систем, автоматизирующих подобные выбранным объекты и процессы, 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существуют на отечественном и зарубежном рынке, и вообще в мире. Какой комплекс задач они позволяют решить, насколько оперативны и эффективны получаемые решения и насколько они соответствуют целям, поставленным при выполнении задания 1.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отчете представить: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название объекта информатизации;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описание функционирования объекта информатизации;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заполненные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таблица 1.1 – 1.6;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контекстную диаграмму функционирования проектируемой ИС;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функциональную модель проектируемой ИС в виде диаграммы вариантов использования (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Use Case Diagram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которая выполнена в одном из прикладных пакетов;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выводы о возможности и целесообразности использования этих систем на выбранном объекте автоматизации.</w:t>
      </w:r>
    </w:p>
    <w:p w:rsidR="00CC7188" w:rsidRPr="00CC7188" w:rsidRDefault="00CC7188" w:rsidP="00CC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_Toc417398847"/>
      <w:r w:rsidRPr="00CC7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Лабораторная работа 2 – Разработка структурных моделей ИС</w:t>
      </w:r>
      <w:bookmarkEnd w:id="2"/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Для выполнения лабораторной работы 2 необходимо предварительно изучить материал разделов №3 и  №4 конспекта лекций по курсу.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выполнении задания необходимо программное обеспечение для построения моделей данных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CASE-средство 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ERWin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Рекомендуемая версия – 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AllFu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sion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</w:t>
      </w:r>
      <w:proofErr w:type="spellStart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ERWin</w:t>
      </w:r>
      <w:proofErr w:type="spellEnd"/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Data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Modeler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2007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года выпуска.</w:t>
      </w:r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основе анализа предметной области произвести идентификацию сущностей логической модели информационной базы ИС и связей между ними. Для этого необходимо: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83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sz w:val="27"/>
          <w:szCs w:val="27"/>
          <w:lang w:eastAsia="ru-RU"/>
        </w:rPr>
        <w:lastRenderedPageBreak/>
        <w:t></w:t>
      </w:r>
      <w:r w:rsidRPr="00CC7188">
        <w:rPr>
          <w:rFonts w:ascii="Arial" w:eastAsia="Times New Roman" w:hAnsi="Arial" w:cs="Arial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изучить массив входной нормативно-справочной (условно-постоянной) информации</w:t>
      </w:r>
      <w:r w:rsidRPr="00CC71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определить состав соответствующих справочников.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838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sz w:val="27"/>
          <w:szCs w:val="27"/>
          <w:lang w:eastAsia="ru-RU"/>
        </w:rPr>
        <w:t></w:t>
      </w:r>
      <w:r w:rsidRPr="00CC7188">
        <w:rPr>
          <w:rFonts w:ascii="Arial" w:eastAsia="Times New Roman" w:hAnsi="Arial" w:cs="Arial"/>
          <w:sz w:val="14"/>
          <w:szCs w:val="14"/>
          <w:lang w:eastAsia="ru-RU"/>
        </w:rPr>
        <w:t> 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зучить массив входной оперативной (текущей) информации, структурировать его по ключевым сущностям с указанием всех атрибутов.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правило, документ с обычным "бумажными" таблицами разбивается по принципу: одна "бумажная" таблица — одна сущность.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Соответственно, каждому входному документу, выделенному при выполнении лабораторной работы №1, поставить в соответствие одну сущность или (в результате нормализации) структуру связанных сущностей. Практика показывает, что набор сущностей логической модели данных сильно коррелирует с набором абстракций предметной области, выявленных при выполнении лабораторной работы №1.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Имена, атрибуты и назначение сущностей логической модели привести в таблице 2.1. Сущности в таблице 2.1 разделить на оперативные и справочные. При разработке модели определить сущности, их </w:t>
      </w: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первичные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внешние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ключи и атрибуты, а также связи между сущностями. Цель логического моделирования — это таблицы в нормальных формах высшего, минимум, третьего (НФ3) порядка.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помощи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CASE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-средства 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ERWin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разработать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ER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-диаграммы логической и физической модели данных. В отличие от логической модели, физическая модель должна быть представлена в третьей нормальной форме.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зависимости от предметной области количество сущностей в модели может быть различным.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логической модели это 3 – 7 сущностей, </w:t>
      </w:r>
      <w:proofErr w:type="spellStart"/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óльшая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часть из которых – справочные.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физической модели это 5 – 15 сущностей, примерно половина из которых – справочные.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2.1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Сущности логической модели данных</w:t>
      </w:r>
    </w:p>
    <w:tbl>
      <w:tblPr>
        <w:tblW w:w="9510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14"/>
        <w:gridCol w:w="2806"/>
        <w:gridCol w:w="3990"/>
      </w:tblGrid>
      <w:tr w:rsidR="00CC7188" w:rsidRPr="00CC7188" w:rsidTr="00CC7188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lastRenderedPageBreak/>
              <w:t>№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Сущность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Атрибуты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  <w:tr w:rsidR="00CC7188" w:rsidRPr="00CC7188" w:rsidTr="00CC7188"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Справочные</w:t>
            </w:r>
          </w:p>
        </w:tc>
      </w:tr>
      <w:tr w:rsidR="00CC7188" w:rsidRPr="00CC7188" w:rsidTr="00CC71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ИНН</w:t>
            </w: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фамилия, имя, отчество, 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сотрудниках предприятия</w:t>
            </w:r>
          </w:p>
        </w:tc>
      </w:tr>
      <w:tr w:rsidR="00CC7188" w:rsidRPr="00CC7188" w:rsidTr="00CC71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……...</w:t>
            </w:r>
          </w:p>
        </w:tc>
      </w:tr>
      <w:tr w:rsidR="00CC7188" w:rsidRPr="00CC7188" w:rsidTr="00CC7188"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Оперативные</w:t>
            </w:r>
          </w:p>
        </w:tc>
      </w:tr>
      <w:tr w:rsidR="00CC7188" w:rsidRPr="00CC7188" w:rsidTr="00CC71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Код</w:t>
            </w: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Дата, </w:t>
            </w:r>
            <w:r w:rsidRPr="00CC718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Код менеджера, Код клиента</w:t>
            </w: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</w:t>
            </w: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о продажах</w:t>
            </w:r>
          </w:p>
        </w:tc>
      </w:tr>
      <w:tr w:rsidR="00CC7188" w:rsidRPr="00CC7188" w:rsidTr="00CC7188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……...</w:t>
            </w:r>
          </w:p>
        </w:tc>
      </w:tr>
    </w:tbl>
    <w:p w:rsidR="00CC7188" w:rsidRPr="00CC7188" w:rsidRDefault="00CC7188" w:rsidP="00CC718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Средствами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ERWin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(меню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Tools 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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Forvard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Engineer 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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Schema Generation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…) на основе физической модели данных выполнить генерацию SQL-кода для создания реляционной базы данных ИС (код представить в отчете, шрифт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Courier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New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размер 10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пт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междустрочный интервал: 1,0)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среде SQL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Server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Management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Studio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посредством команды CREATE DATABASE создать пустую базу данных, после чего выполнить 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сгенерированный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выполнении п.4 SQL-код.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Доработать структуру БД с учетом возможной нормализации отношений, а также доработать структуру таблиц с учетом ограничений на значения полей. Сформировать ER-диаграмму физической модели данных.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Выполнить описание таблиц базы данных в формате таблицы 2.2. Краткое описание таблиц свести в таблицу 2.3. Описание связей в БД и условия целостности данных привести в виде табл. 2.4.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2.2 – Структура сущности _________</w:t>
      </w:r>
    </w:p>
    <w:tbl>
      <w:tblPr>
        <w:tblW w:w="9396" w:type="dxa"/>
        <w:tblInd w:w="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715"/>
        <w:gridCol w:w="1140"/>
        <w:gridCol w:w="1605"/>
        <w:gridCol w:w="1680"/>
        <w:gridCol w:w="1792"/>
      </w:tblGrid>
      <w:tr w:rsidR="00CC7188" w:rsidRPr="00CC7188" w:rsidTr="00CC7188"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атрибута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 на значение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 умолчанию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CC7188" w:rsidRPr="00CC7188" w:rsidRDefault="00CC7188" w:rsidP="00CC7188">
      <w:pPr>
        <w:spacing w:before="100" w:beforeAutospacing="1" w:after="100" w:afterAutospacing="1" w:line="360" w:lineRule="atLeast"/>
        <w:ind w:firstLine="48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Таблица 2.3 –  Список разработанных сущностей физической модели данных</w:t>
      </w:r>
    </w:p>
    <w:tbl>
      <w:tblPr>
        <w:tblW w:w="9416" w:type="dxa"/>
        <w:tblInd w:w="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520"/>
        <w:gridCol w:w="6000"/>
      </w:tblGrid>
      <w:tr w:rsidR="00CC7188" w:rsidRPr="00CC7188" w:rsidTr="00CC7188">
        <w:trPr>
          <w:trHeight w:val="51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5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5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сущности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5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</w:tbl>
    <w:p w:rsidR="00CC7188" w:rsidRPr="00CC7188" w:rsidRDefault="00CC7188" w:rsidP="00CC7188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2.4 –  Связи между сущностями физической модели данных</w:t>
      </w:r>
    </w:p>
    <w:tbl>
      <w:tblPr>
        <w:tblW w:w="9476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592"/>
        <w:gridCol w:w="1829"/>
        <w:gridCol w:w="1828"/>
        <w:gridCol w:w="2635"/>
      </w:tblGrid>
      <w:tr w:rsidR="00CC7188" w:rsidRPr="00CC7188" w:rsidTr="00CC7188">
        <w:trPr>
          <w:trHeight w:val="525"/>
        </w:trPr>
        <w:tc>
          <w:tcPr>
            <w:tcW w:w="3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Родительская таблица</w:t>
            </w:r>
          </w:p>
        </w:tc>
        <w:tc>
          <w:tcPr>
            <w:tcW w:w="3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Дочерняя таблица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связи</w:t>
            </w:r>
          </w:p>
        </w:tc>
      </w:tr>
      <w:tr w:rsidR="00CC7188" w:rsidRPr="00CC7188" w:rsidTr="00CC7188"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7188" w:rsidRPr="00CC7188" w:rsidTr="00CC7188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188" w:rsidRPr="00CC7188" w:rsidRDefault="00CC7188" w:rsidP="00CC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C7188" w:rsidRPr="00CC7188" w:rsidRDefault="00CC7188" w:rsidP="00CC718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478" w:hanging="47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соответствии с индивидуальным заданием на проектирование ИС, выполнить для контекстной диаграммы, построенной при выполнении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л.р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№1 (пункт 6) при помощи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CASE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-средства 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BPwin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4.1, диаграмму декомпозиции А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Процессы диаграммы должны соответствовать потребностям из табл. 1.6. Внутренние интерфейсные дуги должны соответствовать информационным объектам, описанным в табл. 1.4 при выполнении лабораторной работы №1.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Блоки описать в словаре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Activity Dictionary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Интерфейсные дуги (стрелки), описать в словаре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Arrow Dictionary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Произвести компоновку блоков и стрелок с подписями так, чтобы дочерняя диаграмма была максимально читабельной.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всех функциональных блоков диаграммы А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построить диаграммы декомпозиции А2. В качестве наименований блоков использовать функциональные особенности потребностей из табл. 1.6. Внутренние интерфейсные дуги диаграмм А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должны соответствовать информационным объектам, описанным в табл. 1.4 при выполнении задания 1. Введенные интерфейсные дуги описать в виде таблицы 2.5, а также в словаре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Arrow Dictionary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3" w:name="_Toc229919610"/>
      <w:bookmarkStart w:id="4" w:name="_Toc229919584"/>
      <w:bookmarkStart w:id="5" w:name="_Toc225775147"/>
      <w:bookmarkEnd w:id="3"/>
      <w:bookmarkEnd w:id="4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2.5</w:t>
      </w:r>
      <w:bookmarkEnd w:id="5"/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Стрелки диаграмм декомпозиции А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</w:p>
    <w:tbl>
      <w:tblPr>
        <w:tblW w:w="994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17"/>
        <w:gridCol w:w="1704"/>
        <w:gridCol w:w="1914"/>
        <w:gridCol w:w="2494"/>
      </w:tblGrid>
      <w:tr w:rsidR="00CC7188" w:rsidRPr="00CC7188" w:rsidTr="00CC7188">
        <w:trPr>
          <w:trHeight w:val="571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стрелки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 Name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Источник стрелки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 Source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Тип стрелки источника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Arrow Source 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Type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Приемник стрелки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 </w:t>
            </w:r>
            <w:proofErr w:type="spellStart"/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Dest</w:t>
            </w:r>
            <w:proofErr w:type="spellEnd"/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Тип стрелки приемника</w:t>
            </w:r>
          </w:p>
          <w:p w:rsidR="00CC7188" w:rsidRPr="00CC7188" w:rsidRDefault="00CC7188" w:rsidP="00CC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Arrow </w:t>
            </w:r>
            <w:proofErr w:type="spellStart"/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Dest</w:t>
            </w:r>
            <w:proofErr w:type="spellEnd"/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Type</w:t>
            </w:r>
            <w:r w:rsidRPr="00CC7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CC7188" w:rsidRPr="00CC7188" w:rsidRDefault="00CC7188" w:rsidP="00CC7188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1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Содержание отчета: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логическая и физическая модели данных, таблицы 2.1 – 2.4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перечень процессов, реализуемых при функционировании ИС (потребности из таблицы 1.6), с кратким описанием;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дочерние диаграммы А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А2;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содержимое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словарей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Activity Dictionary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Arrow Dictionary;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val="en-US"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содержимое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словарей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Activity Dictionary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Arrow Dictionary;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143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описание стрелок диаграмм декомпозиции А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формате табл. 4.1.</w:t>
      </w:r>
    </w:p>
    <w:p w:rsidR="00CC7188" w:rsidRPr="00CC7188" w:rsidRDefault="00CC7188" w:rsidP="00CC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6" w:name="_Toc417398848"/>
      <w:r w:rsidRPr="00CC71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Лабораторная работа 3 – Разработка  объектно-ориентированных моделей ИС</w:t>
      </w:r>
      <w:bookmarkEnd w:id="6"/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Для выполнения лабораторной работы 3 необходимо предварительно изучить материал разделов №5 – 9 конспекта лекций по курсу. Особое внимание следует уделить определению отношений между классами (раздел №9).</w:t>
      </w:r>
    </w:p>
    <w:p w:rsidR="00CC7188" w:rsidRPr="00CC7188" w:rsidRDefault="00CC7188" w:rsidP="00CC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1.Проанализировать основной поток событий с альтернативными вариантами и потоками ошибок, полученный при выполнении лабораторной работы №1, на предмет выявления набора абстракций предметной области проектируемой ИС. В качестве предварительных кандидатов в абстракции принять </w:t>
      </w: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подлежащие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выделенные из текста анализируемого потока событий.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2.Разделить выделенные абстракции на три типа: абстракции сущности, абстракции поведения, абстракции интерфейсы. Результат представить в виде таблицы 3.1.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3.1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Абстракции подсистемы</w:t>
      </w:r>
    </w:p>
    <w:tbl>
      <w:tblPr>
        <w:tblW w:w="0" w:type="auto"/>
        <w:tblInd w:w="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990"/>
        <w:gridCol w:w="1721"/>
        <w:gridCol w:w="4476"/>
      </w:tblGrid>
      <w:tr w:rsidR="00CC7188" w:rsidRPr="00CC7188" w:rsidTr="00CC718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Абстракция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3.Провести классификацию обнаруженных абстракций по классическому подходу. Заполнить таблицу 3.2.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3.2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–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Классификация абстракций</w:t>
      </w:r>
    </w:p>
    <w:tbl>
      <w:tblPr>
        <w:tblW w:w="0" w:type="auto"/>
        <w:tblInd w:w="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693"/>
        <w:gridCol w:w="5494"/>
      </w:tblGrid>
      <w:tr w:rsidR="00CC7188" w:rsidRPr="00CC7188" w:rsidTr="00CC718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абстракций</w:t>
            </w:r>
          </w:p>
        </w:tc>
      </w:tr>
      <w:tr w:rsidR="00CC7188" w:rsidRPr="00CC7188" w:rsidTr="00CC718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Люди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7188" w:rsidRPr="00CC7188" w:rsidTr="00CC718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7188" w:rsidRPr="00CC7188" w:rsidTr="00CC718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7188" w:rsidRPr="00CC7188" w:rsidTr="00CC718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7188" w:rsidRPr="00CC7188" w:rsidTr="00CC718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Концепции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C7188" w:rsidRPr="00CC7188" w:rsidTr="00CC7188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4.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Проанализировать поведение выделенных абстракций. Выделить возможное поведение каждой абстракции в пределах рассматриваемой функции (потребности, табл. 3.1). Заполнить таблицу 3.3.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36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3.3 – Абстракции подсистемы и их поведение</w:t>
      </w:r>
    </w:p>
    <w:tbl>
      <w:tblPr>
        <w:tblW w:w="0" w:type="auto"/>
        <w:tblInd w:w="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56"/>
        <w:gridCol w:w="1951"/>
        <w:gridCol w:w="4292"/>
      </w:tblGrid>
      <w:tr w:rsidR="00CC7188" w:rsidRPr="00CC7188" w:rsidTr="00CC718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Абстракция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4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поведения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5.Построить диаграмму объектов, показав на ней экземпляры классов, взаимодействующие для реализации выбранной функции системы. Для построения диаграммы объектов использовать диаграмму классов в нотации UML, указывая при 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этом лишь имена классов без указания свойств и методов класса. Пример диаграммы приведен на рисунке 3.1</w:t>
      </w:r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93715" cy="3200400"/>
            <wp:effectExtent l="0" t="0" r="0" b="0"/>
            <wp:docPr id="1" name="Рисунок 1" descr="C:\Users\lebedevaaa\Downloads\course607\img\labs.fil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bedevaaa\Downloads\course607\img\labs.files\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Рисунок 3.1 Пример диаграммы классов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6.Выполнить сравнительный анализ полученной логической модели с ER-диаграммой информационной базы, разработанной при л.р.№2. При необходимости скорректировать диаграмму классов. Наполнить секции атрибутов.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7.Выявить в тексте анализируемого потока событий </w:t>
      </w: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сказуемые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наполнить секции операций.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8.На основе опыта выполнения л.р.№1 и с учетом процессных моделей вариантов использования, построенных при выполнении </w:t>
      </w:r>
      <w:proofErr w:type="spell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л.р</w:t>
      </w:r>
      <w:proofErr w:type="spell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№2 записать потоки событий для каждого варианта использования. Каждый основной поток должен учитывать альтернативные потоки и потоки ошибок для данного варианта использования.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9.Для каждого потока построить диаграммы Состояния.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10.  Для каждого потока построить диаграммы Деятельности в виде дорожек с привязкой к исполнителям конкретных операций алгоритма. При построении ориентироваться на 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построенные структурные и объектно-ориентированные модели, описывающие функциональность ИС.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  Для каждого потока выделить список объектов участвующих во взаимодействии в этом потоке, заполнить таблицу 3.4.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firstLine="708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Таблица 3.4 –  Список объектов для каждого потока событий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2153"/>
        <w:gridCol w:w="2131"/>
        <w:gridCol w:w="4357"/>
      </w:tblGrid>
      <w:tr w:rsidR="00CC7188" w:rsidRPr="00CC7188" w:rsidTr="00CC7188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потока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CC7188" w:rsidRDefault="00CC7188" w:rsidP="00CC7188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1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объекта</w:t>
            </w:r>
          </w:p>
        </w:tc>
      </w:tr>
    </w:tbl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  Создать диаграммы Последовательности для перечисленных потоков событий.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  Из диаграмм Последовательности создать Кооперативные диаграммы и доработать их, если это необходимо.</w:t>
      </w:r>
    </w:p>
    <w:p w:rsidR="00CC7188" w:rsidRPr="00CC7188" w:rsidRDefault="00CC7188" w:rsidP="00CC7188">
      <w:pPr>
        <w:shd w:val="clear" w:color="auto" w:fill="FFFFFF"/>
        <w:spacing w:before="100" w:beforeAutospacing="1" w:after="100" w:afterAutospacing="1" w:line="360" w:lineRule="atLeast"/>
        <w:ind w:left="1069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  Сделать выводы.</w:t>
      </w:r>
    </w:p>
    <w:p w:rsidR="00CC7188" w:rsidRPr="00CC7188" w:rsidRDefault="00CC7188" w:rsidP="00CC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7" w:name="_Toc417398849"/>
      <w:r w:rsidRPr="00CC71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ПРИЛОЖЕНИЕ А – Темы на проектирование ИС</w:t>
      </w:r>
      <w:bookmarkEnd w:id="7"/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(Номер темы выбирается по двум последним цифрам пароля)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Обменный пункт: сотрудники пункта, виды валют, курсы валют, операции обмена.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Ювелирный магазин: названия изделий, комитенты (кто сдал изделия на комиссию), журнал сдачи изделий на продажу, журнал покупки изделий.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Поликлиника: врачи, пациенты, виды болезней, журнал учета прихода пациентов.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Кондитерский магазин: виды конфет, поставщики, торговые точки, журнал поступления и отпуска товара.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Автобаза: автомашины, водители, рейсы, журнал выезда машин на рейсы.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Парикмахерская: клиенты, прайс услуг, сотрудники, кассовый журнал.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Склад: поставщики товара, список товара, получатели товара, кладовщики.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Школа: учителя, предметы, ученики, журнал успеваемости.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Оплата услуг на дачных участках: виды услуг, список владельцев, сотрудники управления, журнал регистрации оплат.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Гостиница: проживающие, сотрудники гостиницы, номера, журнал регистрации 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проживающих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Книжный магазин: авторы, книги, продавцы, покупатели, регистрация продаж.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Ремонтная мастерская: виды работ, исполнители, заказы на ремонт, заказчики.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Аптечный киоск: номенклатура лекарств, работники аптеки, покупатели, журнал регистрации продаж.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Выставка: стенды, стендисты, экскурсии, посетители.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Охранная служба: список постов охраны, список охранников, журнал выхода на дежурство, журнал учета замечаний.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Столовая: продукты, блюда, меню, журнал заказов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 мастерская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заказчики работ, прайс работ, журнал поступления заказов, исполнители.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Ветеринарная лечебница: список животных, список болезней, список хозяев, журнал посещений.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19.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Сельское хозяйство: список растений, список угодий, список работников, журнал посевной.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Холдинг: список регионов, список предприятий, список показателей, журнал учета отчетных данных.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21.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Фонды предприятия: список основных средств, список категорий основных средств, список материально ответственных лиц, журнал учета состояния основных средств.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Учет расхода материалов в компании: список статей затрат, список сотрудников, журнал учета расхода канцтоваров, список департаментов.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23.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Фильмотека: список фильмов, список клиентов, список библиотекарей, журнал выдачи фильмов.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24.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Цирк: список категорий артистов, список артистов, журнал выхода артистов на работу, список цирковых площадок.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25.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Спортивные заведения: список спортсменов, список видов спорта, список стадионов, журнал учета выступлений спортсменов.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26.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Компьютерные занятия: список слушателей курсов, список предметов, список преподавателей, журнал учета успеваемости.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Сбор урожая: список видов продукции, список сборщиков, список бригад, журнал учета сбора урожая.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28.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Фирма по обслуживанию населения: список заказчиков, список товаров, список разносчиков, журнал заказов.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29.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Партийная работа: список членов партии, список мероприятий, журнал учета выхода на мероприятие, список городов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Экономическая база данных: список регионов, список показателей, список отраслей, отчетные статистические данные.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31.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Журнальные статьи: список тем, список авторов, список названия статей, список журналов.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32.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Анализ причин заболеваемости: список больных, список болезней, список районов, журнал учета заболевших.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33.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Отдел кадров: список сотрудников, штатное расписание, список отделов, журнал перемещения сотрудников по службе.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34.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Делопроизводство: список видов документов, карточка документа, список исполнителей, список департаментов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35.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Расчет нагрузки на преподавателя: список преподавателей, список кафедр, предметов, журнал нагрузки.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36.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Проектные работы: список проектов, список специалистов, список должностей, журнал учета работ.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37.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Учет компьютерного оборудования: список типов оборудования, список материально ответственных лиц, список департаментов, журнал регистрации выдачи оборудования.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38.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Прививки детям: список прививок, список детей, список родителей, журнал учета сделанных прививок.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39.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Начисление налогов в бюджет: виды налогов, список отраслей, список предприятий, журнал учета поступления налогов.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Экспертная система: список оцениваемых объектов, список экспертов, список регионов, журнал учета оценок.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41.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Ремонтная мастерская электронного оборудования: список работ, список мастеров, список запасных частей, журнал учета выполненных работ, список поступившего оборудования.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42.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Магазин по продаже автомобилей: список фирм производителей, список автомобилей, журнал поступления автомобиля, список водителя пригнавшего машину.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43.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Автомобильный гараж: список владельцев, список автомобилей, список сторожей, журнал прихода и ухода автомобилей.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44.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Учет 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криминогенной ситуации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городе: список районов, список типов преступлений, список дежурных, журнал регистрации преступлений.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Система здравоохранения: список регионов, список санаториев, список пенсионеров, журнал регистрации выдачи путевок в санатории.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46.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Туристические агентства: список туров, список стран, список клиентов, журнал регистрации продаж туров.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47.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Продажа билетов на рейсы: список рейсов, прайс билетов, список компаний, журнал продаж билетов.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48.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Продажа пиломатериалов: виды пиломатериалов, регионы поставщики, список заказчиков, журнал учета продаж пиломатериалов.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49.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Склад металлоконструкций: прайс товара металлоконструкций, список поставщиков, список продавцов, журнал учета продаж.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50.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Система поддержки решений: список экспертов, список тем обсуждений, список департаментов, журнал учета предложений.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51.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Детский сад: список родителей, список детей, список групп, журнал посещения детского сада.</w:t>
      </w:r>
    </w:p>
    <w:p w:rsidR="00CC7188" w:rsidRPr="00CC7188" w:rsidRDefault="00CC7188" w:rsidP="00CC7188">
      <w:pPr>
        <w:spacing w:before="100" w:beforeAutospacing="1" w:after="100" w:afterAutospacing="1" w:line="360" w:lineRule="atLeast"/>
        <w:ind w:left="720" w:hanging="36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52.</w:t>
      </w:r>
      <w:r w:rsidRPr="00CC718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Дом творчества молодежи: список кружков, список руководителей, список детей, журнал регистрации посещения кружков.</w:t>
      </w:r>
    </w:p>
    <w:p w:rsidR="00CC7188" w:rsidRPr="00CC7188" w:rsidRDefault="00CC7188" w:rsidP="00CC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C71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7188" w:rsidRPr="00CC7188" w:rsidRDefault="00CC7188" w:rsidP="00CC71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8" w:name="_Toc417398850"/>
      <w:bookmarkStart w:id="9" w:name="_Toc378088408"/>
      <w:bookmarkEnd w:id="8"/>
      <w:bookmarkEnd w:id="9"/>
      <w:r w:rsidRPr="00CC718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Приложение - Б Основные показатели системы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Целостность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способность системы противостоять (сохранять информационное содержание и однозначность интерпретации смысла) изменениям, искажениям или порче при возникновении сбоев или ошибок.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Рациональность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подразумевает, что при функционировании оптимальным образом используются имеющиеся в распоряжении системы ресурсы: время, оборудование (память), люди.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Численность задействованного персонала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Работоспособность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способность системы выполнять свои функции с эксплуатационными показателями не ниже </w:t>
      </w:r>
      <w:proofErr w:type="gramStart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заданных</w:t>
      </w:r>
      <w:proofErr w:type="gramEnd"/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Производительность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характеристика системы, отражающая ее способность производить определенный объем работ в единицу времени, например, пропускная способность, время ответа, доступность, число продуктов, полученная прибыль, быстродействие.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Гибкость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Возможность модификации обеспечивающей части системы, обычно возникает по двум причинам: чтобы отразить в системе изменение требований или чтобы исправить ошибки, внесённые ранее в процессе разработки. Гибкость заключается в возможности адаптации, наращивания, изменения средств.</w:t>
      </w:r>
    </w:p>
    <w:p w:rsidR="00CC7188" w:rsidRPr="00CC7188" w:rsidRDefault="00CC7188" w:rsidP="00CC7188">
      <w:pPr>
        <w:spacing w:after="240" w:line="360" w:lineRule="atLeast"/>
        <w:ind w:left="35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lastRenderedPageBreak/>
        <w:t>Открытость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прозрачность функциональной части системы и возможность ее модификации без нарушения процесса функционирования.</w:t>
      </w:r>
    </w:p>
    <w:p w:rsidR="00CC7188" w:rsidRPr="00CC7188" w:rsidRDefault="00CC7188" w:rsidP="00CC7188">
      <w:pPr>
        <w:spacing w:after="240" w:line="360" w:lineRule="atLeast"/>
        <w:ind w:left="35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Защищенность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(Безопасность) </w:t>
      </w:r>
      <w:r w:rsidRPr="00CC7188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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способность обеспечения защиты данных от разрушения, искажения или преднамеренных фальсификаций злоумышленником. Характеризует возможное отсутствие риска, связанного с нанесением некоторого ущерба</w:t>
      </w:r>
    </w:p>
    <w:p w:rsidR="00CC7188" w:rsidRPr="00CC7188" w:rsidRDefault="00CC7188" w:rsidP="00CC7188">
      <w:pPr>
        <w:spacing w:after="240" w:line="360" w:lineRule="atLeast"/>
        <w:ind w:left="35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Потенциальная управляемость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возможность компенсировать возмущение быстрее, чем успеют измениться эти возмущения.</w:t>
      </w:r>
    </w:p>
    <w:p w:rsidR="00CC7188" w:rsidRPr="00CC7188" w:rsidRDefault="00CC7188" w:rsidP="00CC7188">
      <w:pPr>
        <w:spacing w:after="240" w:line="360" w:lineRule="atLeast"/>
        <w:ind w:left="35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Наблюдаемость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основных параметров управляемого процесса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Надёжность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свойство системы сохранять во времени в установленных пределах значения всех параметров, характеризующих способность системы выполнять требуемые функции в заданных режимах и эксплуатации.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Степень оперативности и надежности управления –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Безотказность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свойство системы сохранять работоспособность в течение требуемого интервала времени непрерывно без вынужденных перерывов. Безотказность является наиболее важной компонентой надёжности, так как она отражает способность длительное время функционировать без отказов. Один из показателей надежности системы.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Живучесть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свойство системы сохранять работоспособность в условиях возмущающих воздействий внешней среды и отказов компонентов системы с минимальной частотой отказов, а в случае их возникновения эффективно восстанавливать утраченные функции и ресурсы.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Прогрессивность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компьютерных и информационных технологий, задействованных в системе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Наглядность интерфейса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должен быть удобным, интуитивно понятным и продуманным с точки зрения инженерной психологии, эргономики и методов технической эстетики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Долговечность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―</w:t>
      </w:r>
      <w:r w:rsidRPr="00CC7188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свойство системы сохранять работоспособность до наступления предельного состояния. Зависит от долговечности технических средств и подверженности системы моральному старению.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lastRenderedPageBreak/>
        <w:t>Модифицируемость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возможность дальнейшей модернизации и развития системы</w:t>
      </w:r>
    </w:p>
    <w:p w:rsidR="00CC7188" w:rsidRPr="00CC7188" w:rsidRDefault="00CC7188" w:rsidP="00CC7188">
      <w:pPr>
        <w:spacing w:after="240" w:line="240" w:lineRule="auto"/>
        <w:ind w:left="357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Эффективность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получение от функционирования системы существенного технико-экономического, социального или другого эффекта.</w:t>
      </w:r>
    </w:p>
    <w:p w:rsidR="00CC7188" w:rsidRPr="00CC7188" w:rsidRDefault="00CC7188" w:rsidP="00CC7188">
      <w:pPr>
        <w:spacing w:after="240" w:line="360" w:lineRule="atLeast"/>
        <w:ind w:left="35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Стоимость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овеществленный в товаре труд разработчиков. Определяется количеством труда, материала, энергии и информации, затраченных на производство товаров, и измеряется количеством, например эквивалента рабочего времени.</w:t>
      </w:r>
    </w:p>
    <w:p w:rsidR="00CC7188" w:rsidRPr="00CC7188" w:rsidRDefault="00CC7188" w:rsidP="00CC7188">
      <w:pPr>
        <w:spacing w:after="240" w:line="360" w:lineRule="atLeast"/>
        <w:ind w:left="35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7188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Наличие тех. поддержки.</w:t>
      </w:r>
      <w:r w:rsidRPr="00CC718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Введенная в эксплуатацию готовая система требует определенной технической поддержки. Это обусловлено, прежде всего, динамичностью информационных процессов: совершенствованием документооборота, появлением дополнительных структур данных и автоматизированных функций, что является обычным явлением для любых развивающихся систем.</w:t>
      </w:r>
    </w:p>
    <w:p w:rsidR="00974369" w:rsidRDefault="00974369">
      <w:bookmarkStart w:id="10" w:name="_GoBack"/>
      <w:bookmarkEnd w:id="10"/>
    </w:p>
    <w:sectPr w:rsidR="0097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88"/>
    <w:rsid w:val="00974369"/>
    <w:rsid w:val="00C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188"/>
  </w:style>
  <w:style w:type="character" w:customStyle="1" w:styleId="a4">
    <w:name w:val="a"/>
    <w:basedOn w:val="a0"/>
    <w:rsid w:val="00CC7188"/>
  </w:style>
  <w:style w:type="paragraph" w:styleId="a5">
    <w:name w:val="Body Text"/>
    <w:basedOn w:val="a"/>
    <w:link w:val="a6"/>
    <w:uiPriority w:val="99"/>
    <w:unhideWhenUsed/>
    <w:rsid w:val="00C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C7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7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188"/>
  </w:style>
  <w:style w:type="character" w:customStyle="1" w:styleId="a4">
    <w:name w:val="a"/>
    <w:basedOn w:val="a0"/>
    <w:rsid w:val="00CC7188"/>
  </w:style>
  <w:style w:type="paragraph" w:styleId="a5">
    <w:name w:val="Body Text"/>
    <w:basedOn w:val="a"/>
    <w:link w:val="a6"/>
    <w:uiPriority w:val="99"/>
    <w:unhideWhenUsed/>
    <w:rsid w:val="00C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C7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7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Анна Андреевна</dc:creator>
  <cp:lastModifiedBy>Лебедева Анна Андреевна</cp:lastModifiedBy>
  <cp:revision>1</cp:revision>
  <dcterms:created xsi:type="dcterms:W3CDTF">2019-12-18T06:15:00Z</dcterms:created>
  <dcterms:modified xsi:type="dcterms:W3CDTF">2019-12-18T06:15:00Z</dcterms:modified>
</cp:coreProperties>
</file>