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58" w:rsidRPr="00C3752D" w:rsidRDefault="00BB7458" w:rsidP="00BB7458">
      <w:pPr>
        <w:rPr>
          <w:rFonts w:ascii="Times New Roman" w:hAnsi="Times New Roman" w:cs="Times New Roman"/>
          <w:sz w:val="28"/>
          <w:szCs w:val="28"/>
        </w:rPr>
      </w:pPr>
      <w:r w:rsidRPr="00C3752D">
        <w:rPr>
          <w:rFonts w:ascii="Times New Roman" w:hAnsi="Times New Roman" w:cs="Times New Roman"/>
          <w:b/>
          <w:sz w:val="28"/>
          <w:szCs w:val="28"/>
        </w:rPr>
        <w:t xml:space="preserve">1.1.   </w:t>
      </w:r>
      <w:r w:rsidRPr="00C3752D">
        <w:rPr>
          <w:rFonts w:ascii="Times New Roman" w:hAnsi="Times New Roman" w:cs="Times New Roman"/>
          <w:sz w:val="28"/>
          <w:szCs w:val="28"/>
        </w:rPr>
        <w:t xml:space="preserve">Заряды </w:t>
      </w:r>
      <w:r w:rsidRPr="00C3752D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6.85pt" o:ole="">
            <v:imagedata r:id="rId4" o:title=""/>
          </v:shape>
          <o:OLEObject Type="Embed" ProgID="Equation.DSMT4" ShapeID="_x0000_i1025" DrawAspect="Content" ObjectID="_1636309230" r:id="rId5"/>
        </w:object>
      </w:r>
      <w:r w:rsidRPr="00C3752D">
        <w:rPr>
          <w:rFonts w:ascii="Times New Roman" w:hAnsi="Times New Roman" w:cs="Times New Roman"/>
          <w:sz w:val="28"/>
          <w:szCs w:val="28"/>
        </w:rPr>
        <w:t xml:space="preserve"> и </w:t>
      </w:r>
      <w:r w:rsidRPr="00C3752D">
        <w:rPr>
          <w:rFonts w:ascii="Times New Roman" w:hAnsi="Times New Roman" w:cs="Times New Roman"/>
          <w:position w:val="-10"/>
          <w:sz w:val="28"/>
          <w:szCs w:val="28"/>
        </w:rPr>
        <w:object w:dxaOrig="279" w:dyaOrig="340">
          <v:shape id="_x0000_i1026" type="#_x0000_t75" style="width:14.05pt;height:16.85pt" o:ole="">
            <v:imagedata r:id="rId6" o:title=""/>
          </v:shape>
          <o:OLEObject Type="Embed" ProgID="Equation.DSMT4" ShapeID="_x0000_i1026" DrawAspect="Content" ObjectID="_1636309231" r:id="rId7"/>
        </w:object>
      </w:r>
      <w:r w:rsidRPr="00C3752D">
        <w:rPr>
          <w:rFonts w:ascii="Times New Roman" w:hAnsi="Times New Roman" w:cs="Times New Roman"/>
          <w:sz w:val="28"/>
          <w:szCs w:val="28"/>
        </w:rPr>
        <w:t xml:space="preserve"> находятся на серединах соседних сторон ква</w:t>
      </w:r>
      <w:r w:rsidRPr="00C3752D">
        <w:rPr>
          <w:rFonts w:ascii="Times New Roman" w:hAnsi="Times New Roman" w:cs="Times New Roman"/>
          <w:sz w:val="28"/>
          <w:szCs w:val="28"/>
        </w:rPr>
        <w:t>д</w:t>
      </w:r>
      <w:r w:rsidRPr="00C3752D">
        <w:rPr>
          <w:rFonts w:ascii="Times New Roman" w:hAnsi="Times New Roman" w:cs="Times New Roman"/>
          <w:sz w:val="28"/>
          <w:szCs w:val="28"/>
        </w:rPr>
        <w:t xml:space="preserve">рата со стороной </w:t>
      </w:r>
      <w:r w:rsidRPr="00C3752D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27" type="#_x0000_t75" style="width:9.8pt;height:14.05pt" o:ole="">
            <v:imagedata r:id="rId8" o:title=""/>
          </v:shape>
          <o:OLEObject Type="Embed" ProgID="Equation.DSMT4" ShapeID="_x0000_i1027" DrawAspect="Content" ObjectID="_1636309232" r:id="rId9"/>
        </w:object>
      </w:r>
      <w:r w:rsidRPr="00C3752D">
        <w:rPr>
          <w:rFonts w:ascii="Times New Roman" w:hAnsi="Times New Roman" w:cs="Times New Roman"/>
          <w:sz w:val="28"/>
          <w:szCs w:val="28"/>
        </w:rPr>
        <w:t>. Найти величину горизонтальной проекции напряженн</w:t>
      </w:r>
      <w:r w:rsidRPr="00C3752D">
        <w:rPr>
          <w:rFonts w:ascii="Times New Roman" w:hAnsi="Times New Roman" w:cs="Times New Roman"/>
          <w:sz w:val="28"/>
          <w:szCs w:val="28"/>
        </w:rPr>
        <w:t>о</w:t>
      </w:r>
      <w:r w:rsidRPr="00C3752D">
        <w:rPr>
          <w:rFonts w:ascii="Times New Roman" w:hAnsi="Times New Roman" w:cs="Times New Roman"/>
          <w:sz w:val="28"/>
          <w:szCs w:val="28"/>
        </w:rPr>
        <w:t xml:space="preserve">сти электрического поля в точке </w:t>
      </w:r>
      <w:proofErr w:type="gramStart"/>
      <w:r w:rsidRPr="00C375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752D">
        <w:rPr>
          <w:rFonts w:ascii="Times New Roman" w:hAnsi="Times New Roman" w:cs="Times New Roman"/>
          <w:sz w:val="28"/>
          <w:szCs w:val="28"/>
        </w:rPr>
        <w:t>, находящейся в середине третьей стороны квадр</w:t>
      </w:r>
      <w:r w:rsidRPr="00C3752D">
        <w:rPr>
          <w:rFonts w:ascii="Times New Roman" w:hAnsi="Times New Roman" w:cs="Times New Roman"/>
          <w:sz w:val="28"/>
          <w:szCs w:val="28"/>
        </w:rPr>
        <w:t>а</w:t>
      </w:r>
      <w:r w:rsidRPr="00C3752D">
        <w:rPr>
          <w:rFonts w:ascii="Times New Roman" w:hAnsi="Times New Roman" w:cs="Times New Roman"/>
          <w:sz w:val="28"/>
          <w:szCs w:val="28"/>
        </w:rPr>
        <w:t xml:space="preserve">та (см. рис.). </w:t>
      </w:r>
      <w:r w:rsidRPr="00C3752D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028" type="#_x0000_t75" style="width:37.85pt;height:16.85pt" o:ole="">
            <v:imagedata r:id="rId10" o:title=""/>
          </v:shape>
          <o:OLEObject Type="Embed" ProgID="Equation.DSMT4" ShapeID="_x0000_i1028" DrawAspect="Content" ObjectID="_1636309233" r:id="rId11"/>
        </w:object>
      </w:r>
      <w:r w:rsidRPr="00C3752D">
        <w:rPr>
          <w:rFonts w:ascii="Times New Roman" w:hAnsi="Times New Roman" w:cs="Times New Roman"/>
          <w:sz w:val="28"/>
          <w:szCs w:val="28"/>
        </w:rPr>
        <w:t xml:space="preserve"> мкКл, </w:t>
      </w:r>
      <w:r w:rsidRPr="00C3752D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029" type="#_x0000_t75" style="width:33.2pt;height:16.85pt" o:ole="">
            <v:imagedata r:id="rId12" o:title=""/>
          </v:shape>
          <o:OLEObject Type="Embed" ProgID="Equation.DSMT4" ShapeID="_x0000_i1029" DrawAspect="Content" ObjectID="_1636309234" r:id="rId13"/>
        </w:object>
      </w:r>
      <w:r w:rsidRPr="00C3752D">
        <w:rPr>
          <w:rFonts w:ascii="Times New Roman" w:hAnsi="Times New Roman" w:cs="Times New Roman"/>
          <w:sz w:val="28"/>
          <w:szCs w:val="28"/>
        </w:rPr>
        <w:t xml:space="preserve"> мкКл, </w:t>
      </w:r>
      <w:r w:rsidRPr="00C3752D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 id="_x0000_i1030" type="#_x0000_t75" style="width:24.8pt;height:14.05pt" o:ole="">
            <v:imagedata r:id="rId14" o:title=""/>
          </v:shape>
          <o:OLEObject Type="Embed" ProgID="Equation.DSMT4" ShapeID="_x0000_i1030" DrawAspect="Content" ObjectID="_1636309235" r:id="rId15"/>
        </w:object>
      </w:r>
      <w:r w:rsidRPr="00C3752D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BB7458" w:rsidRPr="00412FD1" w:rsidRDefault="00BB7458" w:rsidP="00BB7458">
      <w:pPr>
        <w:rPr>
          <w:rFonts w:ascii="Times New Roman" w:hAnsi="Times New Roman" w:cs="Times New Roman"/>
          <w:sz w:val="28"/>
          <w:szCs w:val="28"/>
        </w:rPr>
      </w:pPr>
      <w:r w:rsidRPr="00C3752D">
        <w:rPr>
          <w:rFonts w:ascii="Times New Roman" w:hAnsi="Times New Roman" w:cs="Times New Roman"/>
          <w:sz w:val="28"/>
          <w:szCs w:val="28"/>
        </w:rPr>
        <w:t xml:space="preserve">а) 10 кВ/м;   б) 15 кВ/м;   в) 20 кВ/м;  г) 25 кВ/м;   </w:t>
      </w:r>
      <w:proofErr w:type="spellStart"/>
      <w:r w:rsidRPr="00C375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752D">
        <w:rPr>
          <w:rFonts w:ascii="Times New Roman" w:hAnsi="Times New Roman" w:cs="Times New Roman"/>
          <w:sz w:val="28"/>
          <w:szCs w:val="28"/>
        </w:rPr>
        <w:t xml:space="preserve">) 30 кВ/м. </w:t>
      </w:r>
    </w:p>
    <w:p w:rsidR="00BB7458" w:rsidRDefault="00BB7458" w:rsidP="00BB7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1060" cy="2298065"/>
            <wp:effectExtent l="19050" t="0" r="254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8E" w:rsidRDefault="0006358E"/>
    <w:sectPr w:rsidR="0006358E" w:rsidSect="0006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B7458"/>
    <w:rsid w:val="0006358E"/>
    <w:rsid w:val="00B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2019-11-26T17:27:00Z</dcterms:created>
  <dcterms:modified xsi:type="dcterms:W3CDTF">2019-11-26T17:27:00Z</dcterms:modified>
</cp:coreProperties>
</file>