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1C" w:rsidRPr="00C3752D" w:rsidRDefault="009E4B1C" w:rsidP="009E4B1C">
      <w:pPr>
        <w:rPr>
          <w:rFonts w:ascii="Times New Roman" w:hAnsi="Times New Roman" w:cs="Times New Roman"/>
          <w:sz w:val="28"/>
          <w:szCs w:val="28"/>
        </w:rPr>
      </w:pPr>
      <w:r w:rsidRPr="00C3752D">
        <w:rPr>
          <w:rFonts w:ascii="Times New Roman" w:hAnsi="Times New Roman" w:cs="Times New Roman"/>
          <w:sz w:val="28"/>
          <w:szCs w:val="28"/>
        </w:rPr>
        <w:t>Положительный заряд распределен по тонкому кольцу р</w:t>
      </w:r>
      <w:r w:rsidRPr="00C3752D">
        <w:rPr>
          <w:rFonts w:ascii="Times New Roman" w:hAnsi="Times New Roman" w:cs="Times New Roman"/>
          <w:sz w:val="28"/>
          <w:szCs w:val="28"/>
        </w:rPr>
        <w:t>а</w:t>
      </w:r>
      <w:r w:rsidRPr="00C3752D">
        <w:rPr>
          <w:rFonts w:ascii="Times New Roman" w:hAnsi="Times New Roman" w:cs="Times New Roman"/>
          <w:sz w:val="28"/>
          <w:szCs w:val="28"/>
        </w:rPr>
        <w:t xml:space="preserve">диуса </w:t>
      </w:r>
      <w:r w:rsidRPr="00C3752D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1pt" o:ole="">
            <v:imagedata r:id="rId4" o:title=""/>
          </v:shape>
          <o:OLEObject Type="Embed" ProgID="Equation.DSMT4" ShapeID="_x0000_i1025" DrawAspect="Content" ObjectID="_1636298545" r:id="rId5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с линейной плотностью </w:t>
      </w:r>
      <w:r w:rsidRPr="00C3752D">
        <w:rPr>
          <w:rFonts w:ascii="Times New Roman" w:hAnsi="Times New Roman" w:cs="Times New Roman"/>
          <w:position w:val="-14"/>
          <w:sz w:val="28"/>
          <w:szCs w:val="28"/>
        </w:rPr>
        <w:object w:dxaOrig="2540" w:dyaOrig="400">
          <v:shape id="_x0000_i1026" type="#_x0000_t75" style="width:127.15pt;height:20.1pt" o:ole="">
            <v:imagedata r:id="rId6" o:title=""/>
          </v:shape>
          <o:OLEObject Type="Embed" ProgID="Equation.DSMT4" ShapeID="_x0000_i1026" DrawAspect="Content" ObjectID="_1636298546" r:id="rId7"/>
        </w:object>
      </w:r>
      <w:r w:rsidRPr="00C3752D">
        <w:rPr>
          <w:rFonts w:ascii="Times New Roman" w:hAnsi="Times New Roman" w:cs="Times New Roman"/>
          <w:sz w:val="28"/>
          <w:szCs w:val="28"/>
        </w:rPr>
        <w:t>. Определить потенциал, создаваемый этим зарядом в центре кол</w:t>
      </w:r>
      <w:r w:rsidRPr="00C3752D">
        <w:rPr>
          <w:rFonts w:ascii="Times New Roman" w:hAnsi="Times New Roman" w:cs="Times New Roman"/>
          <w:sz w:val="28"/>
          <w:szCs w:val="28"/>
        </w:rPr>
        <w:t>ь</w:t>
      </w:r>
      <w:r w:rsidRPr="00C3752D">
        <w:rPr>
          <w:rFonts w:ascii="Times New Roman" w:hAnsi="Times New Roman" w:cs="Times New Roman"/>
          <w:sz w:val="28"/>
          <w:szCs w:val="28"/>
        </w:rPr>
        <w:t>ца</w:t>
      </w:r>
      <w:proofErr w:type="gramStart"/>
      <w:r w:rsidRPr="00C375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752D">
        <w:rPr>
          <w:rFonts w:ascii="Times New Roman" w:hAnsi="Times New Roman" w:cs="Times New Roman"/>
          <w:sz w:val="28"/>
          <w:szCs w:val="28"/>
        </w:rPr>
        <w:t xml:space="preserve">  </w:t>
      </w:r>
      <w:r w:rsidRPr="00C3752D">
        <w:rPr>
          <w:rFonts w:ascii="Times New Roman" w:hAnsi="Times New Roman" w:cs="Times New Roman"/>
          <w:position w:val="-4"/>
          <w:sz w:val="28"/>
          <w:szCs w:val="28"/>
        </w:rPr>
        <w:object w:dxaOrig="600" w:dyaOrig="260">
          <v:shape id="_x0000_i1027" type="#_x0000_t75" style="width:29.9pt;height:13.1pt" o:ole="">
            <v:imagedata r:id="rId8" o:title=""/>
          </v:shape>
          <o:OLEObject Type="Embed" ProgID="Equation.DSMT4" ShapeID="_x0000_i1027" DrawAspect="Content" ObjectID="_1636298547" r:id="rId9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5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752D">
        <w:rPr>
          <w:rFonts w:ascii="Times New Roman" w:hAnsi="Times New Roman" w:cs="Times New Roman"/>
          <w:sz w:val="28"/>
          <w:szCs w:val="28"/>
        </w:rPr>
        <w:t xml:space="preserve">, </w:t>
      </w:r>
      <w:r w:rsidRPr="00C3752D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28" type="#_x0000_t75" style="width:34.15pt;height:18.25pt" o:ole="">
            <v:imagedata r:id="rId10" o:title=""/>
          </v:shape>
          <o:OLEObject Type="Embed" ProgID="Equation.DSMT4" ShapeID="_x0000_i1028" DrawAspect="Content" ObjectID="_1636298548" r:id="rId11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мкКл/м.</w:t>
      </w:r>
    </w:p>
    <w:p w:rsidR="009E4B1C" w:rsidRPr="009E4B1C" w:rsidRDefault="009E4B1C" w:rsidP="009E4B1C">
      <w:pPr>
        <w:rPr>
          <w:rFonts w:ascii="Times New Roman" w:hAnsi="Times New Roman" w:cs="Times New Roman"/>
          <w:sz w:val="28"/>
          <w:szCs w:val="28"/>
        </w:rPr>
      </w:pPr>
      <w:r w:rsidRPr="00C3752D">
        <w:rPr>
          <w:rFonts w:ascii="Times New Roman" w:hAnsi="Times New Roman" w:cs="Times New Roman"/>
          <w:sz w:val="28"/>
          <w:szCs w:val="28"/>
        </w:rPr>
        <w:t xml:space="preserve">а) 37 кВ;   б) 47 кВ;   в) 57 кВ;  г) 67 кВ;   </w:t>
      </w:r>
      <w:proofErr w:type="spellStart"/>
      <w:r w:rsidRPr="00C375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752D">
        <w:rPr>
          <w:rFonts w:ascii="Times New Roman" w:hAnsi="Times New Roman" w:cs="Times New Roman"/>
          <w:sz w:val="28"/>
          <w:szCs w:val="28"/>
        </w:rPr>
        <w:t xml:space="preserve">) 77 кВ. </w:t>
      </w:r>
    </w:p>
    <w:p w:rsidR="009E4B1C" w:rsidRPr="00412FD1" w:rsidRDefault="009E4B1C" w:rsidP="009E4B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1565" cy="922655"/>
            <wp:effectExtent l="19050" t="0" r="63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8E" w:rsidRDefault="0006358E"/>
    <w:sectPr w:rsidR="0006358E" w:rsidSect="0006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E4B1C"/>
    <w:rsid w:val="0006358E"/>
    <w:rsid w:val="00645DB0"/>
    <w:rsid w:val="009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2019-11-26T15:04:00Z</dcterms:created>
  <dcterms:modified xsi:type="dcterms:W3CDTF">2019-11-26T15:05:00Z</dcterms:modified>
</cp:coreProperties>
</file>