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75" w:rsidRPr="00C85025" w:rsidRDefault="007E4404" w:rsidP="00AF06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Зачет </w:t>
      </w:r>
      <w:r w:rsidR="00AF0675" w:rsidRPr="00C85025">
        <w:rPr>
          <w:rFonts w:ascii="Times New Roman" w:hAnsi="Times New Roman" w:cs="Times New Roman"/>
          <w:b/>
          <w:sz w:val="32"/>
          <w:szCs w:val="32"/>
        </w:rPr>
        <w:t>по дисциплине “Предприятия связи на рынке ценных бумаг”</w:t>
      </w:r>
    </w:p>
    <w:bookmarkEnd w:id="0"/>
    <w:p w:rsidR="00341D75" w:rsidRPr="00C85025" w:rsidRDefault="00341D75" w:rsidP="00AF06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025">
        <w:rPr>
          <w:rFonts w:ascii="Times New Roman" w:hAnsi="Times New Roman" w:cs="Times New Roman"/>
          <w:b/>
          <w:sz w:val="32"/>
          <w:szCs w:val="32"/>
        </w:rPr>
        <w:t>Вариант 5</w:t>
      </w:r>
    </w:p>
    <w:p w:rsidR="00AF0675" w:rsidRPr="00C85025" w:rsidRDefault="00AF0675" w:rsidP="00AF067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C85025">
        <w:rPr>
          <w:rFonts w:ascii="Times New Roman" w:hAnsi="Times New Roman" w:cs="Times New Roman"/>
          <w:sz w:val="32"/>
          <w:szCs w:val="32"/>
        </w:rPr>
        <w:t xml:space="preserve">1.Рассчитать  рыночную стоимость облигации номиналом 15000руб. с выплатой ежегодного купонного 12%  дохода  и сроком погашения через 3 года, если ставка процента по вкладу в банке составляет  13% </w:t>
      </w:r>
      <w:proofErr w:type="gramStart"/>
      <w:r w:rsidRPr="00C85025">
        <w:rPr>
          <w:rFonts w:ascii="Times New Roman" w:hAnsi="Times New Roman" w:cs="Times New Roman"/>
          <w:sz w:val="32"/>
          <w:szCs w:val="32"/>
        </w:rPr>
        <w:t>годовых</w:t>
      </w:r>
      <w:proofErr w:type="gramEnd"/>
      <w:r w:rsidRPr="00C85025">
        <w:rPr>
          <w:rFonts w:ascii="Times New Roman" w:hAnsi="Times New Roman" w:cs="Times New Roman"/>
          <w:sz w:val="32"/>
          <w:szCs w:val="32"/>
        </w:rPr>
        <w:t>.</w:t>
      </w:r>
    </w:p>
    <w:p w:rsidR="00450D3D" w:rsidRPr="00C85025" w:rsidRDefault="00450D3D" w:rsidP="00AF0675">
      <w:pPr>
        <w:pStyle w:val="a3"/>
        <w:ind w:right="-284"/>
        <w:jc w:val="both"/>
        <w:rPr>
          <w:rFonts w:ascii="Times New Roman" w:eastAsia="MS Mincho" w:hAnsi="Times New Roman" w:cs="Times New Roman"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C85025">
        <w:rPr>
          <w:rFonts w:ascii="Times New Roman" w:eastAsia="MS Mincho" w:hAnsi="Times New Roman" w:cs="Times New Roman"/>
          <w:sz w:val="32"/>
          <w:szCs w:val="32"/>
        </w:rPr>
        <w:t>4</w:t>
      </w:r>
      <w:r w:rsidRPr="00C85025">
        <w:rPr>
          <w:rFonts w:ascii="Times New Roman" w:hAnsi="Times New Roman" w:cs="Times New Roman"/>
          <w:sz w:val="32"/>
          <w:szCs w:val="32"/>
        </w:rPr>
        <w:t xml:space="preserve"> Банк выплачивает сложные проценты. Какую минимальную процентную ставку должен обеспечить банк для того, чтобы вкладчик  удвоил свои средства за четыре года?</w:t>
      </w:r>
    </w:p>
    <w:p w:rsidR="00AF0675" w:rsidRPr="00C85025" w:rsidRDefault="00AF0675" w:rsidP="00AF06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0675" w:rsidRPr="00C85025" w:rsidRDefault="00AF0675" w:rsidP="00AF067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0675" w:rsidRPr="00CC0EBD" w:rsidRDefault="00AF0675" w:rsidP="00AF06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675" w:rsidRPr="00CC0EBD" w:rsidRDefault="00AF0675" w:rsidP="00AF06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DC2" w:rsidRDefault="00BB6DC2"/>
    <w:sectPr w:rsidR="00BB6DC2" w:rsidSect="0035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DB7A70"/>
    <w:rsid w:val="00220BA8"/>
    <w:rsid w:val="00304940"/>
    <w:rsid w:val="00341D75"/>
    <w:rsid w:val="00357683"/>
    <w:rsid w:val="00450D3D"/>
    <w:rsid w:val="007E4404"/>
    <w:rsid w:val="008A21CE"/>
    <w:rsid w:val="00AF0675"/>
    <w:rsid w:val="00BB6DC2"/>
    <w:rsid w:val="00C0526F"/>
    <w:rsid w:val="00C85025"/>
    <w:rsid w:val="00DB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AF06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AF06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lock Text"/>
    <w:basedOn w:val="a"/>
    <w:rsid w:val="00AF0675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6">
    <w:name w:val="Table Grid"/>
    <w:basedOn w:val="a1"/>
    <w:uiPriority w:val="59"/>
    <w:rsid w:val="0045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3</cp:revision>
  <dcterms:created xsi:type="dcterms:W3CDTF">2019-11-19T17:05:00Z</dcterms:created>
  <dcterms:modified xsi:type="dcterms:W3CDTF">2019-11-21T16:17:00Z</dcterms:modified>
</cp:coreProperties>
</file>