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C6" w:rsidRPr="00F21EBF" w:rsidRDefault="00177DC6" w:rsidP="00177DC6">
      <w:pPr>
        <w:jc w:val="center"/>
        <w:rPr>
          <w:b/>
          <w:sz w:val="28"/>
          <w:szCs w:val="28"/>
        </w:rPr>
      </w:pPr>
      <w:r w:rsidRPr="00E159A7">
        <w:rPr>
          <w:b/>
          <w:sz w:val="28"/>
          <w:szCs w:val="28"/>
        </w:rPr>
        <w:t xml:space="preserve">Экзаменационный </w:t>
      </w:r>
      <w:r>
        <w:rPr>
          <w:b/>
          <w:sz w:val="28"/>
          <w:szCs w:val="28"/>
        </w:rPr>
        <w:t>билет</w:t>
      </w:r>
    </w:p>
    <w:p w:rsidR="00177DC6" w:rsidRPr="00E159A7" w:rsidRDefault="00177DC6" w:rsidP="00177DC6">
      <w:pPr>
        <w:jc w:val="center"/>
        <w:rPr>
          <w:b/>
          <w:sz w:val="28"/>
          <w:szCs w:val="28"/>
        </w:rPr>
      </w:pPr>
      <w:r w:rsidRPr="00E159A7">
        <w:rPr>
          <w:b/>
          <w:sz w:val="28"/>
          <w:szCs w:val="28"/>
        </w:rPr>
        <w:t>по дисциплине «Бизнес-планирование в сфере инфокоммуникаций»</w:t>
      </w:r>
    </w:p>
    <w:p w:rsidR="00177DC6" w:rsidRPr="00E159A7" w:rsidRDefault="00177DC6" w:rsidP="00177DC6">
      <w:pPr>
        <w:jc w:val="both"/>
        <w:rPr>
          <w:sz w:val="28"/>
          <w:szCs w:val="28"/>
        </w:rPr>
      </w:pPr>
    </w:p>
    <w:p w:rsidR="00177DC6" w:rsidRDefault="00177DC6" w:rsidP="00177DC6">
      <w:pPr>
        <w:ind w:firstLine="720"/>
        <w:jc w:val="both"/>
        <w:rPr>
          <w:sz w:val="28"/>
          <w:szCs w:val="28"/>
        </w:rPr>
      </w:pPr>
      <w:r w:rsidRPr="00E159A7">
        <w:rPr>
          <w:sz w:val="28"/>
          <w:szCs w:val="28"/>
        </w:rPr>
        <w:t>В каждом задании может быть один, два или более правильных ответов. Если вопрос открытый, то необходимо написать ответ в соответствии с заданием. Если это задача, то: представить расчеты и написать вывод по решению.</w:t>
      </w:r>
    </w:p>
    <w:p w:rsidR="00AA72B1" w:rsidRDefault="00AA72B1"/>
    <w:p w:rsidR="00177DC6" w:rsidRPr="00E159A7" w:rsidRDefault="00177DC6" w:rsidP="00177DC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9A7">
        <w:rPr>
          <w:rFonts w:ascii="Times New Roman" w:hAnsi="Times New Roman" w:cs="Times New Roman"/>
          <w:b/>
          <w:sz w:val="24"/>
          <w:szCs w:val="24"/>
          <w:u w:val="single"/>
        </w:rPr>
        <w:t>Вариант 10</w:t>
      </w:r>
    </w:p>
    <w:p w:rsidR="00177DC6" w:rsidRPr="00E159A7" w:rsidRDefault="00177DC6" w:rsidP="00177DC6">
      <w:pPr>
        <w:jc w:val="both"/>
      </w:pPr>
      <w:r w:rsidRPr="00E159A7">
        <w:t xml:space="preserve">1. Под бизнес-планом понимается: </w:t>
      </w:r>
    </w:p>
    <w:p w:rsidR="00177DC6" w:rsidRPr="00E159A7" w:rsidRDefault="00177DC6" w:rsidP="00177DC6">
      <w:pPr>
        <w:ind w:left="426"/>
        <w:jc w:val="both"/>
      </w:pPr>
      <w:r w:rsidRPr="00E159A7">
        <w:t xml:space="preserve">а) документ, описывающий основные аспекты будущего коммерческого мероприятия, анализирующий проблемы, с которыми можно столкнуться в будущем, и определяющий способы решения этих проблем; </w:t>
      </w:r>
    </w:p>
    <w:p w:rsidR="00177DC6" w:rsidRPr="00E159A7" w:rsidRDefault="00177DC6" w:rsidP="00177DC6">
      <w:pPr>
        <w:ind w:left="426"/>
        <w:jc w:val="both"/>
      </w:pPr>
      <w:r w:rsidRPr="00E159A7">
        <w:t>б) документ, описывающий основные аспекты будущего коммерческого мероприятия и возможных доходов от его реализации</w:t>
      </w:r>
    </w:p>
    <w:p w:rsidR="00177DC6" w:rsidRPr="00E159A7" w:rsidRDefault="00177DC6" w:rsidP="00177DC6">
      <w:pPr>
        <w:ind w:left="426"/>
        <w:jc w:val="both"/>
        <w:rPr>
          <w:b/>
          <w:u w:val="single"/>
        </w:rPr>
      </w:pPr>
      <w:r w:rsidRPr="00E159A7">
        <w:t>в) комплекс документов, содержащих данные об изменении состава имущества и обязательств предприятия</w:t>
      </w:r>
    </w:p>
    <w:p w:rsidR="00177DC6" w:rsidRPr="00E159A7" w:rsidRDefault="00177DC6" w:rsidP="00177DC6"/>
    <w:p w:rsidR="00177DC6" w:rsidRPr="00E159A7" w:rsidRDefault="00177DC6" w:rsidP="00177DC6">
      <w:pPr>
        <w:jc w:val="both"/>
      </w:pPr>
      <w:r w:rsidRPr="00E159A7">
        <w:t xml:space="preserve">2. Первый этап оценки инвестиционного проекта заключается: </w:t>
      </w:r>
    </w:p>
    <w:p w:rsidR="00177DC6" w:rsidRPr="00E159A7" w:rsidRDefault="00177DC6" w:rsidP="00177DC6">
      <w:pPr>
        <w:ind w:left="426"/>
        <w:jc w:val="both"/>
      </w:pPr>
      <w:r w:rsidRPr="00E159A7">
        <w:t xml:space="preserve">а) в оценке эффективности проекта в целом; </w:t>
      </w:r>
    </w:p>
    <w:p w:rsidR="00177DC6" w:rsidRPr="00E159A7" w:rsidRDefault="00177DC6" w:rsidP="00177DC6">
      <w:pPr>
        <w:ind w:left="426"/>
        <w:jc w:val="both"/>
      </w:pPr>
      <w:r w:rsidRPr="00E159A7">
        <w:t xml:space="preserve">б) в оценке эффективности проекта для каждого из участников; </w:t>
      </w:r>
    </w:p>
    <w:p w:rsidR="00177DC6" w:rsidRPr="00E159A7" w:rsidRDefault="00177DC6" w:rsidP="00177DC6">
      <w:pPr>
        <w:ind w:left="426"/>
        <w:jc w:val="both"/>
      </w:pPr>
      <w:r w:rsidRPr="00E159A7">
        <w:t xml:space="preserve">в) в оценке эффективности проекта с учетом схемы финансирования; </w:t>
      </w:r>
    </w:p>
    <w:p w:rsidR="00177DC6" w:rsidRPr="00E159A7" w:rsidRDefault="00177DC6" w:rsidP="00177DC6">
      <w:pPr>
        <w:ind w:left="426"/>
      </w:pPr>
      <w:r w:rsidRPr="00E159A7">
        <w:t>г) в оценке финансовой реализуемости инвестиционного проекта.</w:t>
      </w:r>
    </w:p>
    <w:p w:rsidR="00177DC6" w:rsidRPr="00E159A7" w:rsidRDefault="00177DC6" w:rsidP="00177DC6"/>
    <w:p w:rsidR="00177DC6" w:rsidRPr="00E159A7" w:rsidRDefault="00177DC6" w:rsidP="00177DC6"/>
    <w:p w:rsidR="00177DC6" w:rsidRPr="00E159A7" w:rsidRDefault="00177DC6" w:rsidP="00177DC6">
      <w:r w:rsidRPr="00E159A7">
        <w:t>3. Риск это:</w:t>
      </w:r>
    </w:p>
    <w:p w:rsidR="00177DC6" w:rsidRPr="00E159A7" w:rsidRDefault="00177DC6" w:rsidP="00177DC6">
      <w:pPr>
        <w:ind w:left="709"/>
      </w:pPr>
      <w:r w:rsidRPr="00E159A7">
        <w:t>а) аренда оборудования на долгосрочный период</w:t>
      </w:r>
    </w:p>
    <w:p w:rsidR="00177DC6" w:rsidRPr="00E159A7" w:rsidRDefault="00177DC6" w:rsidP="00177DC6">
      <w:pPr>
        <w:ind w:left="709"/>
      </w:pPr>
      <w:r w:rsidRPr="00E159A7">
        <w:t>б) опасность, возможность убытка или ущерба</w:t>
      </w:r>
    </w:p>
    <w:p w:rsidR="00177DC6" w:rsidRPr="00E159A7" w:rsidRDefault="00177DC6" w:rsidP="00177DC6">
      <w:pPr>
        <w:ind w:left="709"/>
      </w:pPr>
      <w:r w:rsidRPr="00E159A7">
        <w:t>в) действие на удачу в надежде на счастливый исход</w:t>
      </w:r>
    </w:p>
    <w:p w:rsidR="00177DC6" w:rsidRPr="00E159A7" w:rsidRDefault="00177DC6" w:rsidP="00177DC6">
      <w:pPr>
        <w:ind w:left="709"/>
      </w:pPr>
      <w:r w:rsidRPr="00E159A7">
        <w:t>г) характеристика ситуации, имеющей неопределённость исхода, при обязательном наличии неблагоприятных последствий</w:t>
      </w:r>
    </w:p>
    <w:p w:rsidR="00177DC6" w:rsidRPr="00E159A7" w:rsidRDefault="00177DC6" w:rsidP="00177DC6">
      <w:pPr>
        <w:jc w:val="both"/>
      </w:pPr>
    </w:p>
    <w:p w:rsidR="00177DC6" w:rsidRPr="00E159A7" w:rsidRDefault="00177DC6" w:rsidP="00177DC6">
      <w:pPr>
        <w:jc w:val="both"/>
      </w:pPr>
    </w:p>
    <w:p w:rsidR="00177DC6" w:rsidRPr="00E159A7" w:rsidRDefault="00177DC6" w:rsidP="00177DC6">
      <w:r w:rsidRPr="00E159A7">
        <w:t>4. Отчет о прибылях и убытках позволяет проанализировать:</w:t>
      </w:r>
    </w:p>
    <w:p w:rsidR="00177DC6" w:rsidRPr="00E159A7" w:rsidRDefault="00177DC6" w:rsidP="00177DC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фактические поступления и расходы</w:t>
      </w:r>
    </w:p>
    <w:p w:rsidR="00177DC6" w:rsidRPr="00E159A7" w:rsidRDefault="00177DC6" w:rsidP="00177DC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соотношение доходов и расходов</w:t>
      </w:r>
    </w:p>
    <w:p w:rsidR="00177DC6" w:rsidRPr="00E159A7" w:rsidRDefault="00177DC6" w:rsidP="00177DC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 xml:space="preserve">формирование чистой прибыли </w:t>
      </w:r>
    </w:p>
    <w:p w:rsidR="00177DC6" w:rsidRPr="00E159A7" w:rsidRDefault="00177DC6" w:rsidP="00177DC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величину уплачиваемых налогов</w:t>
      </w:r>
    </w:p>
    <w:p w:rsidR="00177DC6" w:rsidRPr="00E159A7" w:rsidRDefault="00177DC6" w:rsidP="00177DC6">
      <w:pPr>
        <w:jc w:val="both"/>
      </w:pPr>
    </w:p>
    <w:p w:rsidR="00177DC6" w:rsidRPr="00E159A7" w:rsidRDefault="00177DC6" w:rsidP="00177DC6">
      <w:pPr>
        <w:jc w:val="both"/>
      </w:pPr>
      <w:r w:rsidRPr="00E159A7">
        <w:t xml:space="preserve">5. Внутренняя норма доходности по проекту составляет 15%, предприятие планирует для реализации проекта использовать заемное финансирование, при этом средняя ставка по кредитам составляет 20%. Следует ли предприятию принимать данный проект? </w:t>
      </w:r>
    </w:p>
    <w:p w:rsidR="00177DC6" w:rsidRPr="00E159A7" w:rsidRDefault="00177DC6" w:rsidP="00177DC6">
      <w:pPr>
        <w:ind w:left="284"/>
        <w:jc w:val="both"/>
      </w:pPr>
      <w:r w:rsidRPr="00E159A7">
        <w:t xml:space="preserve">а) да; </w:t>
      </w:r>
    </w:p>
    <w:p w:rsidR="00177DC6" w:rsidRPr="00E159A7" w:rsidRDefault="00177DC6" w:rsidP="00177DC6">
      <w:pPr>
        <w:ind w:left="284"/>
        <w:jc w:val="both"/>
      </w:pPr>
      <w:r w:rsidRPr="00E159A7">
        <w:t xml:space="preserve">б) нет; </w:t>
      </w:r>
    </w:p>
    <w:p w:rsidR="00177DC6" w:rsidRPr="00E159A7" w:rsidRDefault="00177DC6" w:rsidP="00177DC6">
      <w:pPr>
        <w:ind w:left="284"/>
        <w:jc w:val="both"/>
      </w:pPr>
      <w:r w:rsidRPr="00E159A7">
        <w:t xml:space="preserve">в) необходимо провести дополнительный анализ уровня риска по проекту </w:t>
      </w:r>
    </w:p>
    <w:p w:rsidR="00177DC6" w:rsidRPr="00E159A7" w:rsidRDefault="00177DC6" w:rsidP="00177DC6">
      <w:pPr>
        <w:jc w:val="both"/>
      </w:pPr>
    </w:p>
    <w:p w:rsidR="00177DC6" w:rsidRPr="00E159A7" w:rsidRDefault="00177DC6" w:rsidP="00177DC6">
      <w:pPr>
        <w:jc w:val="both"/>
      </w:pPr>
      <w:r w:rsidRPr="00E159A7">
        <w:t xml:space="preserve">6. Чистый дисконтированный доход проекта составил – 800 у.е. Стоит ли принимать проект? </w:t>
      </w:r>
    </w:p>
    <w:p w:rsidR="00177DC6" w:rsidRPr="00E159A7" w:rsidRDefault="00177DC6" w:rsidP="00177DC6">
      <w:pPr>
        <w:ind w:left="426"/>
        <w:jc w:val="both"/>
      </w:pPr>
      <w:r w:rsidRPr="00E159A7">
        <w:t xml:space="preserve">а) да; </w:t>
      </w:r>
    </w:p>
    <w:p w:rsidR="00177DC6" w:rsidRPr="00E159A7" w:rsidRDefault="00177DC6" w:rsidP="00177DC6">
      <w:pPr>
        <w:ind w:left="426"/>
        <w:jc w:val="both"/>
      </w:pPr>
      <w:r w:rsidRPr="00E159A7">
        <w:t xml:space="preserve">б) нет; </w:t>
      </w:r>
    </w:p>
    <w:p w:rsidR="00177DC6" w:rsidRPr="00E159A7" w:rsidRDefault="00177DC6" w:rsidP="00177DC6">
      <w:pPr>
        <w:ind w:left="426"/>
        <w:jc w:val="both"/>
      </w:pPr>
      <w:r w:rsidRPr="00E159A7">
        <w:lastRenderedPageBreak/>
        <w:t>в) нужно рассчитать показатель рентабельности инвестиций.</w:t>
      </w:r>
    </w:p>
    <w:p w:rsidR="00177DC6" w:rsidRPr="00E159A7" w:rsidRDefault="00177DC6" w:rsidP="00177DC6"/>
    <w:p w:rsidR="00177DC6" w:rsidRPr="00E159A7" w:rsidRDefault="00177DC6" w:rsidP="00177DC6">
      <w:r w:rsidRPr="00E159A7">
        <w:t>7. Постоянные расходы — это:</w:t>
      </w:r>
    </w:p>
    <w:p w:rsidR="00177DC6" w:rsidRPr="00E159A7" w:rsidRDefault="00177DC6" w:rsidP="00177DC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затраты, связанные со вспомогательным производством</w:t>
      </w:r>
    </w:p>
    <w:p w:rsidR="00177DC6" w:rsidRPr="00E159A7" w:rsidRDefault="00177DC6" w:rsidP="00177DC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 xml:space="preserve">затраты, не зависящие от уровня реализации </w:t>
      </w:r>
    </w:p>
    <w:p w:rsidR="00177DC6" w:rsidRPr="00E159A7" w:rsidRDefault="00177DC6" w:rsidP="00177DC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затраты, зависящие от уровня производства</w:t>
      </w:r>
    </w:p>
    <w:p w:rsidR="00177DC6" w:rsidRPr="00E159A7" w:rsidRDefault="00177DC6" w:rsidP="00177DC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затраты, связанные с оплатой труда</w:t>
      </w:r>
    </w:p>
    <w:p w:rsidR="00177DC6" w:rsidRPr="00E159A7" w:rsidRDefault="00177DC6" w:rsidP="00177DC6"/>
    <w:p w:rsidR="00177DC6" w:rsidRPr="00E159A7" w:rsidRDefault="00177DC6" w:rsidP="00177DC6">
      <w:r w:rsidRPr="00E159A7">
        <w:t>8. Суммарный риск инвестиционного портфеля:</w:t>
      </w:r>
    </w:p>
    <w:p w:rsidR="00177DC6" w:rsidRPr="00E159A7" w:rsidRDefault="00177DC6" w:rsidP="00177DC6">
      <w:pPr>
        <w:ind w:left="709"/>
      </w:pPr>
      <w:r w:rsidRPr="00E159A7">
        <w:t>а) снижается путем подбора составляющих инвестиционного портфеля, имеющих позитивную корреляцию</w:t>
      </w:r>
    </w:p>
    <w:p w:rsidR="00177DC6" w:rsidRPr="00E159A7" w:rsidRDefault="00177DC6" w:rsidP="00177DC6">
      <w:pPr>
        <w:ind w:left="709"/>
      </w:pPr>
      <w:r w:rsidRPr="00E159A7">
        <w:t>б) может быть полностью устранен путем правильного подбора инвестиций</w:t>
      </w:r>
    </w:p>
    <w:p w:rsidR="00177DC6" w:rsidRPr="00E159A7" w:rsidRDefault="00177DC6" w:rsidP="00177DC6">
      <w:pPr>
        <w:ind w:left="709"/>
      </w:pPr>
      <w:r w:rsidRPr="00E159A7">
        <w:t>в) равен сумме системного и диверсифируемого рисков</w:t>
      </w:r>
    </w:p>
    <w:p w:rsidR="00177DC6" w:rsidRPr="00E159A7" w:rsidRDefault="00177DC6" w:rsidP="00177DC6">
      <w:r w:rsidRPr="00E159A7">
        <w:t xml:space="preserve">            г) все выше перечисленное</w:t>
      </w:r>
    </w:p>
    <w:p w:rsidR="00177DC6" w:rsidRPr="00E159A7" w:rsidRDefault="00177DC6" w:rsidP="00177DC6"/>
    <w:p w:rsidR="00177DC6" w:rsidRPr="00E159A7" w:rsidRDefault="00177DC6" w:rsidP="00177DC6">
      <w:r w:rsidRPr="00E159A7">
        <w:t>9. Чистый дисконтированный доход — это:</w:t>
      </w:r>
    </w:p>
    <w:p w:rsidR="00177DC6" w:rsidRPr="00E159A7" w:rsidRDefault="00177DC6" w:rsidP="00177DC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сумма текущих эффектов, приведенных к конечному шагу</w:t>
      </w:r>
    </w:p>
    <w:p w:rsidR="00177DC6" w:rsidRPr="00E159A7" w:rsidRDefault="00177DC6" w:rsidP="00177DC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сумма текущих эффектов, приведенных к начальному шагу</w:t>
      </w:r>
    </w:p>
    <w:p w:rsidR="00177DC6" w:rsidRPr="00E159A7" w:rsidRDefault="00177DC6" w:rsidP="00177DC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чистая прибыль предприятия</w:t>
      </w:r>
    </w:p>
    <w:p w:rsidR="00177DC6" w:rsidRPr="00E159A7" w:rsidRDefault="00177DC6" w:rsidP="00177DC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 xml:space="preserve">сумма чистых дисконтированных инвестиций </w:t>
      </w:r>
    </w:p>
    <w:p w:rsidR="00177DC6" w:rsidRPr="00E159A7" w:rsidRDefault="00177DC6" w:rsidP="00177DC6"/>
    <w:p w:rsidR="00177DC6" w:rsidRPr="00E159A7" w:rsidRDefault="00177DC6" w:rsidP="00177DC6">
      <w:r w:rsidRPr="00E159A7">
        <w:t>10. К организационной структуре предъявляются следующие требования:</w:t>
      </w:r>
    </w:p>
    <w:p w:rsidR="00177DC6" w:rsidRPr="00E159A7" w:rsidRDefault="00177DC6" w:rsidP="00177DC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 xml:space="preserve">простота </w:t>
      </w:r>
    </w:p>
    <w:p w:rsidR="00177DC6" w:rsidRPr="00E159A7" w:rsidRDefault="00177DC6" w:rsidP="00177DC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полнота связей</w:t>
      </w:r>
    </w:p>
    <w:p w:rsidR="00177DC6" w:rsidRPr="00E159A7" w:rsidRDefault="00177DC6" w:rsidP="00177DC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 xml:space="preserve">принцип многоначалия </w:t>
      </w:r>
    </w:p>
    <w:p w:rsidR="00177DC6" w:rsidRPr="00E159A7" w:rsidRDefault="00177DC6" w:rsidP="00177DC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обозримость</w:t>
      </w:r>
    </w:p>
    <w:p w:rsidR="00177DC6" w:rsidRPr="00E159A7" w:rsidRDefault="00177DC6" w:rsidP="00177DC6"/>
    <w:p w:rsidR="00177DC6" w:rsidRPr="00E159A7" w:rsidRDefault="00177DC6" w:rsidP="00177DC6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</w:rPr>
      </w:pPr>
      <w:r w:rsidRPr="00E159A7">
        <w:t xml:space="preserve">11. </w:t>
      </w:r>
      <w:r w:rsidRPr="00E159A7">
        <w:rPr>
          <w:rStyle w:val="a5"/>
        </w:rPr>
        <w:t>Одним из самых комплексных и объемных пакетов прикладных программ для разработки бизнес-плана является:</w:t>
      </w:r>
    </w:p>
    <w:p w:rsidR="00177DC6" w:rsidRPr="00E159A7" w:rsidRDefault="00177DC6" w:rsidP="00177DC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</w:rPr>
      </w:pPr>
      <w:r w:rsidRPr="00E159A7">
        <w:rPr>
          <w:rStyle w:val="a5"/>
        </w:rPr>
        <w:t>пакет Альт-Инвест</w:t>
      </w:r>
    </w:p>
    <w:p w:rsidR="00177DC6" w:rsidRPr="00E159A7" w:rsidRDefault="00177DC6" w:rsidP="00177DC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</w:rPr>
      </w:pPr>
      <w:r w:rsidRPr="00E159A7">
        <w:rPr>
          <w:rStyle w:val="a5"/>
        </w:rPr>
        <w:t>пакет COMFAR</w:t>
      </w:r>
    </w:p>
    <w:p w:rsidR="00177DC6" w:rsidRPr="00E159A7" w:rsidRDefault="00177DC6" w:rsidP="00177DC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i w:val="0"/>
          <w:iCs w:val="0"/>
        </w:rPr>
      </w:pPr>
      <w:r w:rsidRPr="00E159A7">
        <w:rPr>
          <w:rStyle w:val="a6"/>
        </w:rPr>
        <w:t>Project Exper</w:t>
      </w:r>
      <w:r w:rsidRPr="00E159A7">
        <w:rPr>
          <w:rStyle w:val="a6"/>
          <w:lang w:val="en-US"/>
        </w:rPr>
        <w:t>t</w:t>
      </w:r>
      <w:r w:rsidRPr="00E159A7">
        <w:rPr>
          <w:rStyle w:val="a6"/>
        </w:rPr>
        <w:t xml:space="preserve"> </w:t>
      </w:r>
    </w:p>
    <w:p w:rsidR="00177DC6" w:rsidRPr="00E159A7" w:rsidRDefault="00177DC6" w:rsidP="00177DC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159A7">
        <w:rPr>
          <w:rStyle w:val="a5"/>
        </w:rPr>
        <w:t>все выше перечисленные</w:t>
      </w:r>
    </w:p>
    <w:p w:rsidR="00177DC6" w:rsidRPr="00E159A7" w:rsidRDefault="00177DC6" w:rsidP="00177DC6"/>
    <w:p w:rsidR="00177DC6" w:rsidRPr="00E159A7" w:rsidRDefault="00177DC6" w:rsidP="00177DC6">
      <w:pPr>
        <w:jc w:val="both"/>
      </w:pPr>
      <w:r w:rsidRPr="00E159A7">
        <w:t xml:space="preserve">12. Точка безубыточности - это: </w:t>
      </w:r>
    </w:p>
    <w:p w:rsidR="00177DC6" w:rsidRPr="00E159A7" w:rsidRDefault="00177DC6" w:rsidP="00177DC6">
      <w:pPr>
        <w:ind w:left="426"/>
        <w:jc w:val="both"/>
      </w:pPr>
      <w:r w:rsidRPr="00E159A7">
        <w:t xml:space="preserve">а) абсолютная или относительная величина цены применительно к уровню общественных затрат, доходов или других цен; </w:t>
      </w:r>
    </w:p>
    <w:p w:rsidR="00177DC6" w:rsidRPr="00E159A7" w:rsidRDefault="00177DC6" w:rsidP="00177DC6">
      <w:pPr>
        <w:ind w:left="426"/>
        <w:jc w:val="both"/>
      </w:pPr>
      <w:r w:rsidRPr="00E159A7">
        <w:t xml:space="preserve">б) разница между совокупными доходами и совокупными издержками за определенный период; </w:t>
      </w:r>
    </w:p>
    <w:p w:rsidR="00177DC6" w:rsidRPr="00E159A7" w:rsidRDefault="00177DC6" w:rsidP="00177DC6">
      <w:pPr>
        <w:ind w:left="426"/>
        <w:jc w:val="both"/>
      </w:pPr>
      <w:r w:rsidRPr="00E159A7">
        <w:t xml:space="preserve">в) уровень физического объема продаж на протяжении расчетного периода времени, при котором выручка от реализации продукции совпадает с издержками производства. </w:t>
      </w:r>
    </w:p>
    <w:p w:rsidR="00177DC6" w:rsidRPr="00E159A7" w:rsidRDefault="00177DC6" w:rsidP="00177DC6"/>
    <w:p w:rsidR="00177DC6" w:rsidRPr="00E159A7" w:rsidRDefault="00177DC6" w:rsidP="00177DC6">
      <w:r w:rsidRPr="00E159A7">
        <w:t>13. В финансовый план должны быть заложены внешние факторы, влияющие на конечные показатели:</w:t>
      </w:r>
    </w:p>
    <w:p w:rsidR="00177DC6" w:rsidRPr="00E159A7" w:rsidRDefault="00177DC6" w:rsidP="00177DC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государство</w:t>
      </w:r>
    </w:p>
    <w:p w:rsidR="00177DC6" w:rsidRPr="00E159A7" w:rsidRDefault="00177DC6" w:rsidP="00177DC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конкуренты</w:t>
      </w:r>
    </w:p>
    <w:p w:rsidR="00177DC6" w:rsidRPr="00E159A7" w:rsidRDefault="00177DC6" w:rsidP="00177DC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инфляции</w:t>
      </w:r>
    </w:p>
    <w:p w:rsidR="00177DC6" w:rsidRPr="00E159A7" w:rsidRDefault="00177DC6" w:rsidP="00177DC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поставщики</w:t>
      </w:r>
    </w:p>
    <w:p w:rsidR="00177DC6" w:rsidRPr="00E159A7" w:rsidRDefault="00177DC6" w:rsidP="00177DC6"/>
    <w:p w:rsidR="00177DC6" w:rsidRPr="00E159A7" w:rsidRDefault="00177DC6" w:rsidP="00177DC6">
      <w:r w:rsidRPr="00E159A7">
        <w:t>14. Бизнес-план активно используется при:</w:t>
      </w:r>
    </w:p>
    <w:p w:rsidR="00177DC6" w:rsidRPr="00E159A7" w:rsidRDefault="00177DC6" w:rsidP="00177D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поиске инвестора в лице новых акционеров</w:t>
      </w:r>
    </w:p>
    <w:p w:rsidR="00177DC6" w:rsidRPr="00E159A7" w:rsidRDefault="00177DC6" w:rsidP="00177D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анализе целесообразности реализации проекта</w:t>
      </w:r>
    </w:p>
    <w:p w:rsidR="00177DC6" w:rsidRPr="00E159A7" w:rsidRDefault="00177DC6" w:rsidP="00177D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lastRenderedPageBreak/>
        <w:t>получении кредитных средств в банке</w:t>
      </w:r>
    </w:p>
    <w:p w:rsidR="00177DC6" w:rsidRPr="00E159A7" w:rsidRDefault="00177DC6" w:rsidP="00177D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все выше перечисленное</w:t>
      </w:r>
    </w:p>
    <w:p w:rsidR="00177DC6" w:rsidRPr="00E159A7" w:rsidRDefault="00177DC6" w:rsidP="00177DC6"/>
    <w:p w:rsidR="00177DC6" w:rsidRPr="00E159A7" w:rsidRDefault="00177DC6" w:rsidP="00177DC6"/>
    <w:p w:rsidR="00177DC6" w:rsidRPr="00E159A7" w:rsidRDefault="00177DC6" w:rsidP="00177DC6">
      <w:r w:rsidRPr="00E159A7">
        <w:t>15. Анализ риска подразделяется на:</w:t>
      </w:r>
    </w:p>
    <w:p w:rsidR="00177DC6" w:rsidRPr="00E159A7" w:rsidRDefault="00177DC6" w:rsidP="00177DC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качественный и количественный</w:t>
      </w:r>
    </w:p>
    <w:p w:rsidR="00177DC6" w:rsidRPr="00E159A7" w:rsidRDefault="00177DC6" w:rsidP="00177DC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правовой и финансовый</w:t>
      </w:r>
    </w:p>
    <w:p w:rsidR="00177DC6" w:rsidRPr="00E159A7" w:rsidRDefault="00177DC6" w:rsidP="00177DC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риски организации и риски поставщика</w:t>
      </w:r>
    </w:p>
    <w:p w:rsidR="00177DC6" w:rsidRPr="00E159A7" w:rsidRDefault="00177DC6" w:rsidP="00177DC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9A7">
        <w:rPr>
          <w:rFonts w:ascii="Times New Roman" w:hAnsi="Times New Roman" w:cs="Times New Roman"/>
          <w:sz w:val="24"/>
          <w:szCs w:val="24"/>
        </w:rPr>
        <w:t>все выше перечисленное</w:t>
      </w:r>
    </w:p>
    <w:p w:rsidR="00177DC6" w:rsidRPr="00E159A7" w:rsidRDefault="00177DC6" w:rsidP="00177DC6"/>
    <w:p w:rsidR="00177DC6" w:rsidRPr="00E159A7" w:rsidRDefault="00177DC6" w:rsidP="00177DC6"/>
    <w:p w:rsidR="00177DC6" w:rsidRDefault="00177DC6">
      <w:bookmarkStart w:id="0" w:name="_GoBack"/>
      <w:bookmarkEnd w:id="0"/>
    </w:p>
    <w:sectPr w:rsidR="0017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135A"/>
    <w:multiLevelType w:val="hybridMultilevel"/>
    <w:tmpl w:val="4C9C83E4"/>
    <w:lvl w:ilvl="0" w:tplc="527A6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FC3"/>
    <w:multiLevelType w:val="hybridMultilevel"/>
    <w:tmpl w:val="29DC2CAE"/>
    <w:lvl w:ilvl="0" w:tplc="527A6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B074B"/>
    <w:multiLevelType w:val="hybridMultilevel"/>
    <w:tmpl w:val="38D4A8EE"/>
    <w:lvl w:ilvl="0" w:tplc="527A6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E58D3"/>
    <w:multiLevelType w:val="hybridMultilevel"/>
    <w:tmpl w:val="02223A64"/>
    <w:lvl w:ilvl="0" w:tplc="527A6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13F20"/>
    <w:multiLevelType w:val="hybridMultilevel"/>
    <w:tmpl w:val="E5DCB900"/>
    <w:lvl w:ilvl="0" w:tplc="527A6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750D8"/>
    <w:multiLevelType w:val="hybridMultilevel"/>
    <w:tmpl w:val="C76E6134"/>
    <w:lvl w:ilvl="0" w:tplc="527A6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656FE"/>
    <w:multiLevelType w:val="hybridMultilevel"/>
    <w:tmpl w:val="082835F6"/>
    <w:lvl w:ilvl="0" w:tplc="527A6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7711C"/>
    <w:multiLevelType w:val="hybridMultilevel"/>
    <w:tmpl w:val="7206E2D0"/>
    <w:lvl w:ilvl="0" w:tplc="527A6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46"/>
    <w:rsid w:val="00177DC6"/>
    <w:rsid w:val="00203546"/>
    <w:rsid w:val="008815FF"/>
    <w:rsid w:val="00A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15C0"/>
  <w15:chartTrackingRefBased/>
  <w15:docId w15:val="{A7FD599B-18EE-4987-BFD7-B4B76519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C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177DC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77DC6"/>
    <w:rPr>
      <w:b/>
      <w:bCs/>
    </w:rPr>
  </w:style>
  <w:style w:type="character" w:styleId="a6">
    <w:name w:val="Emphasis"/>
    <w:basedOn w:val="a0"/>
    <w:uiPriority w:val="20"/>
    <w:qFormat/>
    <w:rsid w:val="00177D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2017-10-17T05:03:00Z</dcterms:created>
  <dcterms:modified xsi:type="dcterms:W3CDTF">2017-10-17T05:03:00Z</dcterms:modified>
</cp:coreProperties>
</file>