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455" w:rsidRPr="00DF5FE8" w:rsidRDefault="00DF5FE8">
      <w:pPr>
        <w:rPr>
          <w:lang w:val="en-US"/>
        </w:rPr>
      </w:pPr>
      <w:r>
        <w:t>План действия</w:t>
      </w:r>
      <w:r>
        <w:rPr>
          <w:lang w:val="en-US"/>
        </w:rPr>
        <w:t>:</w:t>
      </w:r>
    </w:p>
    <w:p w:rsidR="00D31485" w:rsidRDefault="00D31485" w:rsidP="00D31485">
      <w:pPr>
        <w:pStyle w:val="a4"/>
        <w:numPr>
          <w:ilvl w:val="0"/>
          <w:numId w:val="1"/>
        </w:numPr>
        <w:rPr>
          <w:b/>
        </w:rPr>
      </w:pPr>
      <w:r>
        <w:rPr>
          <w:b/>
        </w:rPr>
        <w:t>Получение мат</w:t>
      </w:r>
      <w:r w:rsidR="00A047BF">
        <w:rPr>
          <w:b/>
        </w:rPr>
        <w:t>ематической модели с помощью дифференциального уравнения</w:t>
      </w:r>
      <w:r>
        <w:rPr>
          <w:b/>
        </w:rPr>
        <w:t xml:space="preserve"> движения твердого тела</w:t>
      </w:r>
    </w:p>
    <w:p w:rsidR="00D31485" w:rsidRDefault="00D31485" w:rsidP="00D31485">
      <w:pPr>
        <w:pStyle w:val="a4"/>
        <w:numPr>
          <w:ilvl w:val="1"/>
          <w:numId w:val="1"/>
        </w:numPr>
        <w:rPr>
          <w:b/>
        </w:rPr>
      </w:pPr>
      <w:r>
        <w:rPr>
          <w:b/>
        </w:rPr>
        <w:t>Получение замкнутой модели</w:t>
      </w:r>
    </w:p>
    <w:p w:rsidR="00D31485" w:rsidRDefault="00D31485" w:rsidP="00D31485">
      <w:pPr>
        <w:pStyle w:val="a4"/>
        <w:numPr>
          <w:ilvl w:val="1"/>
          <w:numId w:val="1"/>
        </w:numPr>
        <w:rPr>
          <w:b/>
        </w:rPr>
      </w:pPr>
      <w:r>
        <w:rPr>
          <w:b/>
        </w:rPr>
        <w:t>Решение</w:t>
      </w:r>
    </w:p>
    <w:p w:rsidR="00D31485" w:rsidRDefault="00D31485" w:rsidP="00D31485">
      <w:pPr>
        <w:pStyle w:val="a4"/>
        <w:numPr>
          <w:ilvl w:val="0"/>
          <w:numId w:val="1"/>
        </w:numPr>
        <w:rPr>
          <w:b/>
        </w:rPr>
      </w:pPr>
      <w:r>
        <w:rPr>
          <w:b/>
        </w:rPr>
        <w:t>Получение ма</w:t>
      </w:r>
      <w:r w:rsidR="00A047BF">
        <w:rPr>
          <w:b/>
        </w:rPr>
        <w:t>тематической модели с</w:t>
      </w:r>
      <w:r>
        <w:rPr>
          <w:b/>
        </w:rPr>
        <w:t xml:space="preserve"> помощью теоремы об изменении кинетической энергии</w:t>
      </w:r>
    </w:p>
    <w:p w:rsidR="00D31485" w:rsidRDefault="00D31485" w:rsidP="00D31485">
      <w:pPr>
        <w:pStyle w:val="a4"/>
        <w:numPr>
          <w:ilvl w:val="0"/>
          <w:numId w:val="1"/>
        </w:numPr>
        <w:rPr>
          <w:b/>
        </w:rPr>
      </w:pPr>
      <w:r>
        <w:rPr>
          <w:b/>
        </w:rPr>
        <w:t>Анализ полученных результатов</w:t>
      </w:r>
    </w:p>
    <w:p w:rsidR="00D31485" w:rsidRDefault="00D31485" w:rsidP="00D31485">
      <w:pPr>
        <w:pStyle w:val="a4"/>
        <w:numPr>
          <w:ilvl w:val="1"/>
          <w:numId w:val="1"/>
        </w:numPr>
        <w:rPr>
          <w:b/>
        </w:rPr>
      </w:pPr>
      <w:r>
        <w:rPr>
          <w:b/>
        </w:rPr>
        <w:t xml:space="preserve">Построение графика изменения параметров </w:t>
      </w:r>
      <w:r>
        <w:rPr>
          <w:b/>
          <w:lang w:val="en-US"/>
        </w:rPr>
        <w:t>x</w:t>
      </w:r>
      <w:r w:rsidRPr="00D31485">
        <w:rPr>
          <w:b/>
        </w:rPr>
        <w:t>(</w:t>
      </w:r>
      <w:r>
        <w:rPr>
          <w:b/>
          <w:lang w:val="en-US"/>
        </w:rPr>
        <w:t>t</w:t>
      </w:r>
      <w:r w:rsidRPr="00D31485">
        <w:rPr>
          <w:b/>
        </w:rPr>
        <w:t xml:space="preserve">) </w:t>
      </w:r>
      <w:r>
        <w:rPr>
          <w:b/>
          <w:lang w:val="en-US"/>
        </w:rPr>
        <w:t>V</w:t>
      </w:r>
      <w:r w:rsidRPr="00D31485">
        <w:rPr>
          <w:b/>
        </w:rPr>
        <w:t>(</w:t>
      </w:r>
      <w:r>
        <w:rPr>
          <w:b/>
          <w:lang w:val="en-US"/>
        </w:rPr>
        <w:t>t</w:t>
      </w:r>
      <w:r w:rsidRPr="00D31485">
        <w:rPr>
          <w:b/>
        </w:rPr>
        <w:t xml:space="preserve">) </w:t>
      </w:r>
      <w:r>
        <w:rPr>
          <w:b/>
          <w:lang w:val="en-US"/>
        </w:rPr>
        <w:t>a</w:t>
      </w:r>
      <w:r w:rsidRPr="00D31485">
        <w:rPr>
          <w:b/>
        </w:rPr>
        <w:t>(</w:t>
      </w:r>
      <w:r>
        <w:rPr>
          <w:b/>
          <w:lang w:val="en-US"/>
        </w:rPr>
        <w:t>t</w:t>
      </w:r>
      <w:r w:rsidRPr="00D31485">
        <w:rPr>
          <w:b/>
        </w:rPr>
        <w:t xml:space="preserve">) </w:t>
      </w:r>
      <w:r>
        <w:rPr>
          <w:b/>
          <w:lang w:val="en-US"/>
        </w:rPr>
        <w:t>T</w:t>
      </w:r>
      <w:r w:rsidRPr="00D31485">
        <w:rPr>
          <w:b/>
        </w:rPr>
        <w:t>1(</w:t>
      </w:r>
      <w:r>
        <w:rPr>
          <w:b/>
          <w:lang w:val="en-US"/>
        </w:rPr>
        <w:t>t</w:t>
      </w:r>
      <w:r w:rsidRPr="00D31485">
        <w:rPr>
          <w:b/>
        </w:rPr>
        <w:t xml:space="preserve">) </w:t>
      </w:r>
      <w:r>
        <w:rPr>
          <w:b/>
          <w:lang w:val="en-US"/>
        </w:rPr>
        <w:t>T</w:t>
      </w:r>
      <w:r w:rsidRPr="00D31485">
        <w:rPr>
          <w:b/>
        </w:rPr>
        <w:t>2(</w:t>
      </w:r>
      <w:r>
        <w:rPr>
          <w:b/>
          <w:lang w:val="en-US"/>
        </w:rPr>
        <w:t>t</w:t>
      </w:r>
      <w:r w:rsidRPr="00D31485">
        <w:rPr>
          <w:b/>
        </w:rPr>
        <w:t xml:space="preserve">) </w:t>
      </w:r>
      <w:r>
        <w:rPr>
          <w:b/>
          <w:lang w:val="en-US"/>
        </w:rPr>
        <w:t>F</w:t>
      </w:r>
      <w:proofErr w:type="spellStart"/>
      <w:r w:rsidRPr="00D31485">
        <w:rPr>
          <w:b/>
        </w:rPr>
        <w:t>сц</w:t>
      </w:r>
      <w:proofErr w:type="spellEnd"/>
      <w:r>
        <w:rPr>
          <w:b/>
        </w:rPr>
        <w:t>(</w:t>
      </w:r>
      <w:r>
        <w:rPr>
          <w:b/>
          <w:lang w:val="en-US"/>
        </w:rPr>
        <w:t>t</w:t>
      </w:r>
      <w:r w:rsidRPr="00D31485">
        <w:rPr>
          <w:b/>
        </w:rPr>
        <w:t>)</w:t>
      </w:r>
    </w:p>
    <w:p w:rsidR="00D31485" w:rsidRDefault="00D31485" w:rsidP="00D31485">
      <w:pPr>
        <w:pStyle w:val="a4"/>
        <w:numPr>
          <w:ilvl w:val="1"/>
          <w:numId w:val="1"/>
        </w:numPr>
        <w:rPr>
          <w:b/>
        </w:rPr>
      </w:pPr>
      <w:r w:rsidRPr="00D31485">
        <w:rPr>
          <w:b/>
        </w:rPr>
        <w:t>А</w:t>
      </w:r>
      <w:r>
        <w:rPr>
          <w:b/>
        </w:rPr>
        <w:t>нализ характера движения (</w:t>
      </w:r>
      <w:proofErr w:type="gramStart"/>
      <w:r>
        <w:rPr>
          <w:b/>
        </w:rPr>
        <w:t>А</w:t>
      </w:r>
      <w:proofErr w:type="gramEnd"/>
      <w:r>
        <w:rPr>
          <w:b/>
        </w:rPr>
        <w:t xml:space="preserve"> не возможна ли остановка</w:t>
      </w:r>
      <w:r w:rsidRPr="00D31485">
        <w:rPr>
          <w:b/>
        </w:rPr>
        <w:t>?</w:t>
      </w:r>
      <w:r>
        <w:rPr>
          <w:b/>
        </w:rPr>
        <w:t xml:space="preserve"> Многоэтапные и т.д.)</w:t>
      </w:r>
    </w:p>
    <w:p w:rsidR="00D31485" w:rsidRDefault="00DF5FE8" w:rsidP="00D31485">
      <w:pPr>
        <w:pStyle w:val="a4"/>
        <w:numPr>
          <w:ilvl w:val="1"/>
          <w:numId w:val="1"/>
        </w:numPr>
        <w:rPr>
          <w:b/>
        </w:rPr>
      </w:pPr>
      <w:r>
        <w:rPr>
          <w:b/>
        </w:rPr>
        <w:t>С</w:t>
      </w:r>
      <w:r w:rsidR="006B7B81">
        <w:rPr>
          <w:b/>
        </w:rPr>
        <w:t>формулировать условие покоя для груза Б)</w:t>
      </w:r>
    </w:p>
    <w:p w:rsidR="006B7B81" w:rsidRDefault="006B7B81" w:rsidP="00D31485">
      <w:pPr>
        <w:pStyle w:val="a4"/>
        <w:numPr>
          <w:ilvl w:val="1"/>
          <w:numId w:val="1"/>
        </w:numPr>
        <w:rPr>
          <w:b/>
        </w:rPr>
      </w:pPr>
      <w:r>
        <w:rPr>
          <w:b/>
        </w:rPr>
        <w:t xml:space="preserve">Анализ выполнимости принятых допущений (нити не провисают) </w:t>
      </w:r>
      <w:proofErr w:type="gramStart"/>
      <w:r>
        <w:rPr>
          <w:b/>
        </w:rPr>
        <w:t>( отсутствие</w:t>
      </w:r>
      <w:proofErr w:type="gramEnd"/>
      <w:r>
        <w:rPr>
          <w:b/>
        </w:rPr>
        <w:t xml:space="preserve"> проскальзывания при качении и т.д.)</w:t>
      </w:r>
    </w:p>
    <w:p w:rsidR="00DF5FE8" w:rsidRDefault="00DF5FE8" w:rsidP="00DF5FE8">
      <w:pPr>
        <w:rPr>
          <w:b/>
        </w:rPr>
      </w:pPr>
      <w:r>
        <w:rPr>
          <w:b/>
        </w:rPr>
        <w:t>Номер факультета 1</w:t>
      </w:r>
    </w:p>
    <w:p w:rsidR="00DF5FE8" w:rsidRDefault="00DF5FE8" w:rsidP="00DF5FE8">
      <w:pPr>
        <w:rPr>
          <w:b/>
        </w:rPr>
      </w:pPr>
      <w:r>
        <w:rPr>
          <w:b/>
        </w:rPr>
        <w:t>Индекс группы А</w:t>
      </w:r>
    </w:p>
    <w:p w:rsidR="00DF5FE8" w:rsidRDefault="00DF5FE8" w:rsidP="00DF5FE8">
      <w:pPr>
        <w:rPr>
          <w:b/>
        </w:rPr>
      </w:pPr>
      <w:r>
        <w:rPr>
          <w:b/>
        </w:rPr>
        <w:t>Четвертая цифра номера группы 0</w:t>
      </w:r>
    </w:p>
    <w:p w:rsidR="00DF5FE8" w:rsidRPr="00DF5FE8" w:rsidRDefault="00DF5FE8" w:rsidP="00DF5FE8">
      <w:pPr>
        <w:rPr>
          <w:b/>
        </w:rPr>
      </w:pPr>
      <w:r>
        <w:rPr>
          <w:b/>
        </w:rPr>
        <w:t>Вариант 23</w:t>
      </w:r>
    </w:p>
    <w:p w:rsidR="00DF5FE8" w:rsidRPr="00DF5FE8" w:rsidRDefault="00DF5FE8" w:rsidP="00DF5FE8">
      <w:pPr>
        <w:rPr>
          <w:b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54040" cy="10024894"/>
            <wp:effectExtent l="0" t="0" r="3810" b="0"/>
            <wp:docPr id="2" name="Рисунок 2" descr="https://sun9-71.userapi.com/c857420/v857420861/ef56f/oa0UGYyM9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1.userapi.com/c857420/v857420861/ef56f/oa0UGYyM9p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550" cy="1004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5FE8" w:rsidRDefault="00DF5FE8">
      <w:pPr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32668"/>
            <wp:effectExtent l="0" t="0" r="3175" b="2540"/>
            <wp:docPr id="3" name="Рисунок 3" descr="https://sun9-24.userapi.com/c855728/v855728300/171af5/uM-dkLrAm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4.userapi.com/c855728/v855728300/171af5/uM-dkLrAmE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55" w:rsidRPr="00E167A6" w:rsidRDefault="00DF5FE8">
      <w:pPr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32668"/>
            <wp:effectExtent l="0" t="0" r="3175" b="2540"/>
            <wp:docPr id="4" name="Рисунок 4" descr="https://sun9-51.userapi.com/c855020/v855020300/16e95c/PmkeUfSrF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c855020/v855020300/16e95c/PmkeUfSrFs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7A6">
        <w:rPr>
          <w:noProof/>
          <w:lang w:eastAsia="ru-RU"/>
        </w:rPr>
        <w:lastRenderedPageBreak/>
        <w:drawing>
          <wp:inline distT="0" distB="0" distL="0" distR="0">
            <wp:extent cx="5940425" cy="3751378"/>
            <wp:effectExtent l="0" t="0" r="3175" b="1905"/>
            <wp:docPr id="1" name="Рисунок 1" descr="https://sun9-18.userapi.com/c858236/v858236861/f6371/p7ngIUVoZ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c858236/v858236861/f6371/p7ngIUVoZL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r>
          <w:rPr>
            <w:rFonts w:ascii="Cambria Math" w:hAnsi="Cambria Math"/>
          </w:rPr>
          <w:br/>
        </m:r>
      </m:oMath>
    </w:p>
    <w:sectPr w:rsidR="00A52455" w:rsidRPr="00E16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9A307F"/>
    <w:multiLevelType w:val="multilevel"/>
    <w:tmpl w:val="D018B2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09B"/>
    <w:rsid w:val="0014536A"/>
    <w:rsid w:val="00374162"/>
    <w:rsid w:val="00520B1D"/>
    <w:rsid w:val="0063109B"/>
    <w:rsid w:val="006B7B81"/>
    <w:rsid w:val="00A047BF"/>
    <w:rsid w:val="00A52455"/>
    <w:rsid w:val="00D31485"/>
    <w:rsid w:val="00DF5FE8"/>
    <w:rsid w:val="00E1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251B7"/>
  <w15:chartTrackingRefBased/>
  <w15:docId w15:val="{7B45FB41-5228-4ADE-BE24-C34A01F46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52455"/>
    <w:rPr>
      <w:color w:val="808080"/>
    </w:rPr>
  </w:style>
  <w:style w:type="paragraph" w:styleId="a4">
    <w:name w:val="List Paragraph"/>
    <w:basedOn w:val="a"/>
    <w:uiPriority w:val="34"/>
    <w:qFormat/>
    <w:rsid w:val="00D31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Осипова</dc:creator>
  <cp:keywords/>
  <dc:description/>
  <cp:lastModifiedBy>Галина Осипова</cp:lastModifiedBy>
  <cp:revision>4</cp:revision>
  <dcterms:created xsi:type="dcterms:W3CDTF">2019-11-18T15:23:00Z</dcterms:created>
  <dcterms:modified xsi:type="dcterms:W3CDTF">2019-11-18T16:28:00Z</dcterms:modified>
</cp:coreProperties>
</file>