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CF" w:rsidRDefault="004909CF" w:rsidP="004909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4.</w:t>
      </w:r>
    </w:p>
    <w:p w:rsidR="004909CF" w:rsidRPr="00A42AA6" w:rsidRDefault="004909CF" w:rsidP="004909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AA6">
        <w:rPr>
          <w:rFonts w:ascii="Times New Roman" w:hAnsi="Times New Roman" w:cs="Times New Roman"/>
          <w:sz w:val="24"/>
          <w:szCs w:val="24"/>
        </w:rPr>
        <w:t xml:space="preserve">(10 б.) Определите, на какое количество групп нужно разделить совокупность, если она состоит из 100 наблюдений, и какова должна быть величина интервала, если размах вариации составляет 1600 д. ед. Используйте формулу </w:t>
      </w:r>
      <w:proofErr w:type="spellStart"/>
      <w:r w:rsidRPr="00A42AA6">
        <w:rPr>
          <w:rFonts w:ascii="Times New Roman" w:hAnsi="Times New Roman" w:cs="Times New Roman"/>
          <w:sz w:val="24"/>
          <w:szCs w:val="24"/>
        </w:rPr>
        <w:t>Стерджесса</w:t>
      </w:r>
      <w:proofErr w:type="spellEnd"/>
      <w:r w:rsidRPr="00A42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9CF" w:rsidRPr="00A42AA6" w:rsidRDefault="004909CF" w:rsidP="004909CF">
      <w:pPr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4909CF" w:rsidRPr="00A42AA6" w:rsidRDefault="004909CF" w:rsidP="004909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AA6">
        <w:rPr>
          <w:rFonts w:ascii="Times New Roman" w:hAnsi="Times New Roman" w:cs="Times New Roman"/>
          <w:sz w:val="24"/>
          <w:szCs w:val="24"/>
        </w:rPr>
        <w:t>(10 б.) Коэффициенты роста к предыдущему году составили: в 2014 г. – 1,014 в 2015 г. -1,031, в 2016 г. – 1,033, в 2017 г. – 1,089. Чему равен базисный темп роста в 2017 г. (к 2013 г.)?</w:t>
      </w:r>
    </w:p>
    <w:p w:rsidR="004909CF" w:rsidRPr="00A42AA6" w:rsidRDefault="004909CF" w:rsidP="004909CF">
      <w:pPr>
        <w:pStyle w:val="a3"/>
        <w:rPr>
          <w:rFonts w:ascii="Times New Roman" w:hAnsi="Times New Roman"/>
          <w:sz w:val="24"/>
          <w:szCs w:val="24"/>
        </w:rPr>
      </w:pPr>
    </w:p>
    <w:p w:rsidR="004909CF" w:rsidRPr="00A42AA6" w:rsidRDefault="004909CF" w:rsidP="004909CF">
      <w:pPr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4909CF" w:rsidRPr="00A42AA6" w:rsidRDefault="004909CF" w:rsidP="004909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AA6">
        <w:rPr>
          <w:rFonts w:ascii="Times New Roman" w:hAnsi="Times New Roman" w:cs="Times New Roman"/>
          <w:sz w:val="24"/>
          <w:szCs w:val="24"/>
        </w:rPr>
        <w:t>(10 б.) Рассчитайте относительную величину динамики базисную численности населения региона в 2014 г., если известно, что численность населения региона в 2012 г. составляла 1,54 млн. чел., в 2013 г. – 1,58 млн. чел., в 2014 г. – 1,59 млн. чел., в 2015 г. – 1,62 млн. чел. Приведите решение, ответ округлите до десятых.</w:t>
      </w:r>
    </w:p>
    <w:p w:rsidR="004909CF" w:rsidRPr="00A42AA6" w:rsidRDefault="004909CF" w:rsidP="004909CF">
      <w:pPr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4909CF" w:rsidRPr="00A42AA6" w:rsidRDefault="004909CF" w:rsidP="00490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6">
        <w:rPr>
          <w:rFonts w:ascii="Times New Roman" w:hAnsi="Times New Roman"/>
          <w:sz w:val="24"/>
          <w:szCs w:val="24"/>
        </w:rPr>
        <w:t>(15 б.) В мае было продано товара А на 150 тыс. руб., товара Б – на 70 тыс. руб., товара В – на 115 тыс. руб. В июне цена на тов</w:t>
      </w:r>
      <w:bookmarkStart w:id="0" w:name="_GoBack"/>
      <w:bookmarkEnd w:id="0"/>
      <w:r w:rsidRPr="00A42AA6">
        <w:rPr>
          <w:rFonts w:ascii="Times New Roman" w:hAnsi="Times New Roman"/>
          <w:sz w:val="24"/>
          <w:szCs w:val="24"/>
        </w:rPr>
        <w:t>ар А увеличилась на 3,5%, на товар Б снизилась на 1%, на товар В не изменилась. Чему равен сводный индекс цен в июне по сравнению с маем?</w:t>
      </w:r>
    </w:p>
    <w:p w:rsidR="004909CF" w:rsidRPr="00A42AA6" w:rsidRDefault="004909CF" w:rsidP="004909CF">
      <w:pPr>
        <w:pStyle w:val="a3"/>
        <w:rPr>
          <w:rFonts w:ascii="Times New Roman" w:hAnsi="Times New Roman"/>
          <w:sz w:val="24"/>
          <w:szCs w:val="24"/>
        </w:rPr>
      </w:pPr>
    </w:p>
    <w:p w:rsidR="004909CF" w:rsidRPr="00A42AA6" w:rsidRDefault="004909CF" w:rsidP="00490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6">
        <w:rPr>
          <w:rFonts w:ascii="Times New Roman" w:hAnsi="Times New Roman"/>
          <w:sz w:val="24"/>
          <w:szCs w:val="24"/>
        </w:rPr>
        <w:t xml:space="preserve">(20 б.) Постройте уравнение линии тренда, если известно, что имеются данные за 12 лет, сумма значений исследуемого показателя (сумма всей уровней ряда) равна 1200, а сумма произведения уровней ряда на соответствующие показатели времени («условные» </w:t>
      </w:r>
      <w:r w:rsidRPr="00A42AA6">
        <w:rPr>
          <w:rFonts w:ascii="Times New Roman" w:hAnsi="Times New Roman"/>
          <w:sz w:val="24"/>
          <w:szCs w:val="24"/>
          <w:lang w:val="en-US"/>
        </w:rPr>
        <w:t>t</w:t>
      </w:r>
      <w:r w:rsidRPr="00A42AA6">
        <w:rPr>
          <w:rFonts w:ascii="Times New Roman" w:hAnsi="Times New Roman"/>
          <w:sz w:val="24"/>
          <w:szCs w:val="24"/>
        </w:rPr>
        <w:t xml:space="preserve">, смоделированные на основе фактических периодов времени и их количества) равна 55. </w:t>
      </w:r>
    </w:p>
    <w:p w:rsidR="004909CF" w:rsidRPr="00A42AA6" w:rsidRDefault="004909CF" w:rsidP="004909CF">
      <w:pPr>
        <w:pStyle w:val="a3"/>
        <w:rPr>
          <w:rFonts w:ascii="Times New Roman" w:hAnsi="Times New Roman"/>
          <w:sz w:val="24"/>
          <w:szCs w:val="24"/>
        </w:rPr>
      </w:pPr>
    </w:p>
    <w:p w:rsidR="004909CF" w:rsidRPr="00A42AA6" w:rsidRDefault="004909CF" w:rsidP="00F00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6">
        <w:rPr>
          <w:rFonts w:ascii="Times New Roman" w:hAnsi="Times New Roman"/>
          <w:sz w:val="24"/>
          <w:szCs w:val="24"/>
        </w:rPr>
        <w:t xml:space="preserve">(20 б.) Чему равен коэффициент вариации, если средняя величина признака равна 22, а средняя величина квадрата признака 509.  </w:t>
      </w:r>
      <w:r w:rsidR="00F0089A" w:rsidRPr="00A42AA6">
        <w:rPr>
          <w:rFonts w:ascii="Times New Roman" w:hAnsi="Times New Roman"/>
          <w:sz w:val="24"/>
          <w:szCs w:val="24"/>
        </w:rPr>
        <w:t>https://ecson.ru/economics/averages-and-measures-of-variation/zadacha-7.raschyot-koeffitsienta-variatsii.html</w:t>
      </w:r>
    </w:p>
    <w:p w:rsidR="004909CF" w:rsidRPr="00A42AA6" w:rsidRDefault="004909CF" w:rsidP="004909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0F85" w:rsidRPr="00A42AA6" w:rsidRDefault="004909CF" w:rsidP="004909CF">
      <w:r w:rsidRPr="00A42AA6">
        <w:rPr>
          <w:rFonts w:ascii="Times New Roman" w:hAnsi="Times New Roman"/>
          <w:sz w:val="24"/>
          <w:szCs w:val="24"/>
        </w:rPr>
        <w:t>7. (15 б.) Чему равна медиана в совокупности, состоящей из 150 единиц, медианный оказался интервал от 50 до 55 тыс. руб., в котором располагаются 50 единиц, а количество сотрудников, которое получает заработную плату не более 55 тыс. руб. составляет 80 чел.</w:t>
      </w:r>
    </w:p>
    <w:sectPr w:rsidR="00BC0F85" w:rsidRPr="00A4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F54"/>
    <w:multiLevelType w:val="hybridMultilevel"/>
    <w:tmpl w:val="8FDED98E"/>
    <w:lvl w:ilvl="0" w:tplc="45CC19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CF"/>
    <w:rsid w:val="004909CF"/>
    <w:rsid w:val="00A42AA6"/>
    <w:rsid w:val="00BC0F85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796C-77B9-4876-A842-97A2B050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C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C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2019-11-12T09:22:00Z</dcterms:created>
  <dcterms:modified xsi:type="dcterms:W3CDTF">2019-11-12T12:34:00Z</dcterms:modified>
</cp:coreProperties>
</file>