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D" w:rsidRPr="00A215E9" w:rsidRDefault="00A215E9" w:rsidP="00A215E9">
      <w:pPr>
        <w:rPr>
          <w:b/>
          <w:sz w:val="32"/>
          <w:szCs w:val="32"/>
        </w:rPr>
      </w:pPr>
      <w:r w:rsidRPr="00A215E9">
        <w:rPr>
          <w:b/>
          <w:sz w:val="32"/>
          <w:szCs w:val="32"/>
        </w:rPr>
        <w:t>Античная философия. Особенности и этапы развития.</w:t>
      </w:r>
    </w:p>
    <w:p w:rsidR="00A215E9" w:rsidRPr="00A215E9" w:rsidRDefault="00A215E9" w:rsidP="00A215E9">
      <w:pPr>
        <w:rPr>
          <w:sz w:val="32"/>
          <w:szCs w:val="32"/>
        </w:rPr>
      </w:pPr>
      <w:r w:rsidRPr="00A215E9">
        <w:rPr>
          <w:sz w:val="32"/>
          <w:szCs w:val="32"/>
        </w:rPr>
        <w:t>План</w:t>
      </w:r>
    </w:p>
    <w:p w:rsidR="00A215E9" w:rsidRPr="00A215E9" w:rsidRDefault="00A215E9" w:rsidP="00A215E9">
      <w:pPr>
        <w:rPr>
          <w:sz w:val="32"/>
          <w:szCs w:val="32"/>
        </w:rPr>
      </w:pPr>
      <w:r w:rsidRPr="00A215E9">
        <w:rPr>
          <w:sz w:val="32"/>
          <w:szCs w:val="32"/>
        </w:rPr>
        <w:t>1.Античная философия как явление культуры, этапы развития, их датировка.</w:t>
      </w:r>
    </w:p>
    <w:p w:rsidR="00A215E9" w:rsidRPr="00A215E9" w:rsidRDefault="00A215E9" w:rsidP="00A215E9">
      <w:pPr>
        <w:rPr>
          <w:sz w:val="32"/>
          <w:szCs w:val="32"/>
        </w:rPr>
      </w:pPr>
      <w:r w:rsidRPr="00A215E9">
        <w:rPr>
          <w:sz w:val="32"/>
          <w:szCs w:val="32"/>
        </w:rPr>
        <w:t xml:space="preserve">2.Проблемы онтологии,  гносеологии в </w:t>
      </w:r>
      <w:proofErr w:type="spellStart"/>
      <w:r w:rsidRPr="00A215E9">
        <w:rPr>
          <w:sz w:val="32"/>
          <w:szCs w:val="32"/>
        </w:rPr>
        <w:t>досократических</w:t>
      </w:r>
      <w:proofErr w:type="spellEnd"/>
      <w:r w:rsidRPr="00A215E9">
        <w:rPr>
          <w:sz w:val="32"/>
          <w:szCs w:val="32"/>
        </w:rPr>
        <w:t xml:space="preserve"> философских школах.</w:t>
      </w:r>
    </w:p>
    <w:p w:rsidR="00A215E9" w:rsidRPr="00A215E9" w:rsidRDefault="00A215E9" w:rsidP="00A215E9">
      <w:pPr>
        <w:rPr>
          <w:sz w:val="32"/>
          <w:szCs w:val="32"/>
        </w:rPr>
      </w:pPr>
      <w:r w:rsidRPr="00A215E9">
        <w:rPr>
          <w:sz w:val="32"/>
          <w:szCs w:val="32"/>
        </w:rPr>
        <w:t xml:space="preserve">3.Атомистическая концепция </w:t>
      </w:r>
      <w:proofErr w:type="spellStart"/>
      <w:r w:rsidRPr="00A215E9">
        <w:rPr>
          <w:sz w:val="32"/>
          <w:szCs w:val="32"/>
        </w:rPr>
        <w:t>Демокрита</w:t>
      </w:r>
      <w:proofErr w:type="spellEnd"/>
      <w:r w:rsidRPr="00A215E9">
        <w:rPr>
          <w:sz w:val="32"/>
          <w:szCs w:val="32"/>
        </w:rPr>
        <w:t>.</w:t>
      </w:r>
    </w:p>
    <w:p w:rsidR="00A215E9" w:rsidRPr="00A215E9" w:rsidRDefault="00A215E9" w:rsidP="00A215E9">
      <w:pPr>
        <w:rPr>
          <w:sz w:val="32"/>
          <w:szCs w:val="32"/>
        </w:rPr>
      </w:pPr>
      <w:r w:rsidRPr="00A215E9">
        <w:rPr>
          <w:sz w:val="32"/>
          <w:szCs w:val="32"/>
        </w:rPr>
        <w:t>4.Диалектические взгляды Гераклита.</w:t>
      </w:r>
    </w:p>
    <w:sectPr w:rsidR="00A215E9" w:rsidRPr="00A215E9" w:rsidSect="00FD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15E9"/>
    <w:rsid w:val="00490242"/>
    <w:rsid w:val="00A215E9"/>
    <w:rsid w:val="00F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2019-11-08T09:06:00Z</dcterms:created>
  <dcterms:modified xsi:type="dcterms:W3CDTF">2019-11-08T09:17:00Z</dcterms:modified>
</cp:coreProperties>
</file>