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53" w:rsidRDefault="00470A53" w:rsidP="00470A53">
      <w:pPr>
        <w:pStyle w:val="1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53">
        <w:rPr>
          <w:rFonts w:ascii="Times New Roman" w:hAnsi="Times New Roman" w:cs="Times New Roman"/>
          <w:b/>
          <w:sz w:val="28"/>
          <w:szCs w:val="28"/>
        </w:rPr>
        <w:t>Тема 3. Познавательные процессы: ощущение, восприятие, память, внимание, мышление, воображение.</w:t>
      </w:r>
    </w:p>
    <w:p w:rsidR="00470A53" w:rsidRPr="00470A53" w:rsidRDefault="00470A53" w:rsidP="00470A53">
      <w:pPr>
        <w:jc w:val="both"/>
        <w:rPr>
          <w:sz w:val="28"/>
          <w:szCs w:val="28"/>
        </w:rPr>
      </w:pPr>
      <w:r w:rsidRPr="00470A53">
        <w:rPr>
          <w:sz w:val="28"/>
          <w:szCs w:val="28"/>
        </w:rPr>
        <w:t>Понятие об ощущении. Основные свойства ощущений. Понятие о восприятии. Виды восприятия. Понятие о памяти. Виды памяти. Индивидуальные различия памяти у людей. Понятие о внимании. Свойства внимания. Виды внимания. Развитие внимания. Понятие о мышлении. Операции мышления. Виды мышления. Соотношение мышления и речи. Понятие о воображении. Виды воображения. Приемы создания образов.</w:t>
      </w:r>
    </w:p>
    <w:p w:rsidR="00BF0DAC" w:rsidRPr="00470A53" w:rsidRDefault="00BF0DAC">
      <w:pPr>
        <w:rPr>
          <w:sz w:val="28"/>
          <w:szCs w:val="28"/>
        </w:rPr>
      </w:pPr>
      <w:bookmarkStart w:id="0" w:name="_GoBack"/>
      <w:bookmarkEnd w:id="0"/>
    </w:p>
    <w:sectPr w:rsidR="00BF0DAC" w:rsidRPr="0047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BA"/>
    <w:rsid w:val="00470A53"/>
    <w:rsid w:val="006F34BA"/>
    <w:rsid w:val="00B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A5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A5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2019-10-26T08:23:00Z</dcterms:created>
  <dcterms:modified xsi:type="dcterms:W3CDTF">2019-10-26T08:30:00Z</dcterms:modified>
</cp:coreProperties>
</file>