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493" w:rsidRPr="00D60D0B" w:rsidRDefault="00553493" w:rsidP="00AC1CD6">
      <w:pPr>
        <w:autoSpaceDE w:val="0"/>
        <w:autoSpaceDN w:val="0"/>
        <w:adjustRightInd w:val="0"/>
        <w:rPr>
          <w:rFonts w:cs="Times New Roman"/>
          <w:color w:val="000000"/>
          <w:sz w:val="28"/>
          <w:szCs w:val="28"/>
        </w:rPr>
      </w:pPr>
    </w:p>
    <w:p w:rsidR="00166B5B" w:rsidRPr="00D60D0B" w:rsidRDefault="00166B5B" w:rsidP="00553493">
      <w:pPr>
        <w:autoSpaceDE w:val="0"/>
        <w:autoSpaceDN w:val="0"/>
        <w:adjustRightInd w:val="0"/>
        <w:ind w:firstLine="709"/>
        <w:jc w:val="center"/>
        <w:rPr>
          <w:rFonts w:cs="Times New Roman"/>
          <w:color w:val="000000"/>
          <w:sz w:val="28"/>
          <w:szCs w:val="28"/>
          <w:lang w:val="en-US"/>
        </w:rPr>
      </w:pPr>
    </w:p>
    <w:p w:rsidR="00380228" w:rsidRPr="00166B5B" w:rsidRDefault="00380228" w:rsidP="00166B5B">
      <w:pPr>
        <w:autoSpaceDE w:val="0"/>
        <w:autoSpaceDN w:val="0"/>
        <w:adjustRightInd w:val="0"/>
        <w:spacing w:line="360" w:lineRule="auto"/>
        <w:ind w:firstLine="709"/>
        <w:jc w:val="center"/>
        <w:rPr>
          <w:rFonts w:cs="Times New Roman"/>
          <w:caps/>
          <w:color w:val="000000"/>
          <w:sz w:val="28"/>
          <w:szCs w:val="28"/>
          <w:lang w:val="en-US"/>
        </w:rPr>
      </w:pPr>
      <w:r w:rsidRPr="00166B5B">
        <w:rPr>
          <w:rFonts w:cs="Times New Roman"/>
          <w:b/>
          <w:caps/>
          <w:color w:val="000000"/>
          <w:sz w:val="32"/>
          <w:szCs w:val="32"/>
          <w:lang w:val="en-US"/>
        </w:rPr>
        <w:t>Information security risk management</w:t>
      </w:r>
    </w:p>
    <w:p w:rsidR="00166B5B" w:rsidRPr="00E31933" w:rsidRDefault="00166B5B" w:rsidP="00166B5B">
      <w:pPr>
        <w:spacing w:line="360" w:lineRule="auto"/>
        <w:rPr>
          <w:rFonts w:eastAsia="Times New Roman" w:cs="Times New Roman"/>
          <w:b/>
          <w:bCs/>
          <w:color w:val="1A171C"/>
          <w:sz w:val="28"/>
          <w:szCs w:val="28"/>
          <w:lang w:val="en-US"/>
        </w:rPr>
      </w:pPr>
      <w:bookmarkStart w:id="0" w:name="bookmark0"/>
      <w:r w:rsidRPr="00E31933">
        <w:rPr>
          <w:rFonts w:eastAsia="Times New Roman" w:cs="Times New Roman"/>
          <w:b/>
          <w:bCs/>
          <w:color w:val="1A171C"/>
          <w:sz w:val="28"/>
          <w:szCs w:val="28"/>
          <w:lang w:val="en-US"/>
        </w:rPr>
        <w:t>Importance of risk management</w:t>
      </w:r>
      <w:bookmarkEnd w:id="0"/>
    </w:p>
    <w:p w:rsidR="00166B5B" w:rsidRPr="00E31933" w:rsidRDefault="00166B5B" w:rsidP="00166B5B">
      <w:pPr>
        <w:spacing w:line="360" w:lineRule="auto"/>
        <w:ind w:firstLine="709"/>
        <w:jc w:val="both"/>
        <w:rPr>
          <w:rFonts w:eastAsia="Times New Roman" w:cs="Times New Roman"/>
          <w:sz w:val="28"/>
          <w:szCs w:val="28"/>
          <w:lang w:val="en-US" w:eastAsia="ru-RU"/>
        </w:rPr>
      </w:pPr>
      <w:r w:rsidRPr="00E31933">
        <w:rPr>
          <w:rFonts w:eastAsia="Times New Roman" w:cs="Times New Roman"/>
          <w:sz w:val="28"/>
          <w:szCs w:val="28"/>
          <w:lang w:val="en-US"/>
        </w:rPr>
        <w:t>Organizations, governments, society and citizens face many threats and risks.</w:t>
      </w:r>
      <w:r w:rsidRPr="00FD5C46">
        <w:rPr>
          <w:rFonts w:eastAsia="Times New Roman" w:cs="Times New Roman"/>
          <w:sz w:val="28"/>
          <w:szCs w:val="28"/>
          <w:lang w:val="en-US"/>
        </w:rPr>
        <w:t xml:space="preserve"> </w:t>
      </w:r>
      <w:r w:rsidRPr="00E31933">
        <w:rPr>
          <w:rFonts w:eastAsia="Times New Roman" w:cs="Times New Roman"/>
          <w:sz w:val="28"/>
          <w:szCs w:val="28"/>
          <w:lang w:val="en-US"/>
        </w:rPr>
        <w:t>No one in these four broad groups is excluded from the situation. In addition we, as individuals, are both risk takers and risk averse depending on the particular circumstances we are in. We may take risks in one area of our lives and be risk averse in another area.</w:t>
      </w:r>
    </w:p>
    <w:p w:rsidR="00166B5B" w:rsidRPr="00E31933" w:rsidRDefault="00166B5B" w:rsidP="00166B5B">
      <w:pPr>
        <w:spacing w:line="360" w:lineRule="auto"/>
        <w:ind w:firstLine="709"/>
        <w:jc w:val="both"/>
        <w:rPr>
          <w:rFonts w:eastAsia="Times New Roman" w:cs="Times New Roman"/>
          <w:sz w:val="28"/>
          <w:szCs w:val="28"/>
          <w:lang w:val="en-US" w:eastAsia="ru-RU"/>
        </w:rPr>
      </w:pPr>
      <w:r w:rsidRPr="00E31933">
        <w:rPr>
          <w:rFonts w:eastAsia="Times New Roman" w:cs="Times New Roman"/>
          <w:sz w:val="28"/>
          <w:szCs w:val="28"/>
          <w:lang w:val="en-US"/>
        </w:rPr>
        <w:t>Modern society is highly dependent on the use of IT for commercial and private use. IT presents us with a variety of risks. As individuals we take risks and we are at risk: what we do, how we do things, and how we interact with the IT we use and the environment in which we live and work. There are also specific categories of risk - for example, physical and environmental risks, safety risks, health risks, financial risks, operational risks and, of course, information security risks.</w:t>
      </w:r>
    </w:p>
    <w:p w:rsidR="00166B5B" w:rsidRPr="00E31933" w:rsidRDefault="00166B5B" w:rsidP="00166B5B">
      <w:pPr>
        <w:spacing w:line="360" w:lineRule="auto"/>
        <w:ind w:firstLine="709"/>
        <w:jc w:val="both"/>
        <w:rPr>
          <w:rFonts w:eastAsia="Times New Roman" w:cs="Times New Roman"/>
          <w:sz w:val="28"/>
          <w:szCs w:val="28"/>
          <w:lang w:val="en-US" w:eastAsia="ru-RU"/>
        </w:rPr>
      </w:pPr>
      <w:r w:rsidRPr="00E31933">
        <w:rPr>
          <w:rFonts w:eastAsia="Times New Roman" w:cs="Times New Roman"/>
          <w:sz w:val="28"/>
          <w:szCs w:val="28"/>
          <w:lang w:val="en-US"/>
        </w:rPr>
        <w:t>Information is a business asset with varying levels of commercial value and sensitivity. In addition, some of this information is personal data. This means that information needs to be protected from the risk of being stolen, misused, modified, destroyed, or not being available to those authorized to have use of such information.</w:t>
      </w:r>
    </w:p>
    <w:p w:rsidR="00166B5B" w:rsidRPr="00E31933" w:rsidRDefault="00166B5B" w:rsidP="00166B5B">
      <w:pPr>
        <w:spacing w:line="360" w:lineRule="auto"/>
        <w:ind w:firstLine="709"/>
        <w:jc w:val="both"/>
        <w:rPr>
          <w:rFonts w:eastAsia="Times New Roman" w:cs="Times New Roman"/>
          <w:sz w:val="28"/>
          <w:szCs w:val="28"/>
          <w:lang w:val="en-US" w:eastAsia="ru-RU"/>
        </w:rPr>
      </w:pPr>
      <w:r w:rsidRPr="00E31933">
        <w:rPr>
          <w:rFonts w:eastAsia="Times New Roman" w:cs="Times New Roman"/>
          <w:sz w:val="28"/>
          <w:szCs w:val="28"/>
          <w:lang w:val="en-US"/>
        </w:rPr>
        <w:t>Information security is now a mainstream political, economic, societal and business issue. It is no longer the province of technologists alone; it is a far broader issue affecting all from the CEO, the company board, shareholders, senior and middle management through to every user and member of staff in the organization, irrespective of rank or job role.</w:t>
      </w:r>
    </w:p>
    <w:p w:rsidR="00166B5B" w:rsidRPr="00FD5C46" w:rsidRDefault="00166B5B" w:rsidP="00166B5B">
      <w:pPr>
        <w:spacing w:line="360" w:lineRule="auto"/>
        <w:ind w:left="709"/>
        <w:jc w:val="both"/>
        <w:rPr>
          <w:rFonts w:eastAsia="Times New Roman" w:cs="Times New Roman"/>
          <w:b/>
          <w:bCs/>
          <w:sz w:val="28"/>
          <w:szCs w:val="28"/>
          <w:lang w:val="en-US"/>
        </w:rPr>
      </w:pPr>
      <w:bookmarkStart w:id="1" w:name="bookmark1"/>
    </w:p>
    <w:p w:rsidR="00166B5B" w:rsidRPr="00E31933" w:rsidRDefault="00166B5B" w:rsidP="00166B5B">
      <w:pPr>
        <w:spacing w:line="360" w:lineRule="auto"/>
        <w:ind w:left="709"/>
        <w:jc w:val="both"/>
        <w:rPr>
          <w:rFonts w:eastAsia="Times New Roman" w:cs="Times New Roman"/>
          <w:b/>
          <w:bCs/>
          <w:sz w:val="28"/>
          <w:szCs w:val="28"/>
          <w:lang w:val="en-US"/>
        </w:rPr>
      </w:pPr>
      <w:r w:rsidRPr="00E31933">
        <w:rPr>
          <w:rFonts w:eastAsia="Times New Roman" w:cs="Times New Roman"/>
          <w:b/>
          <w:bCs/>
          <w:sz w:val="28"/>
          <w:szCs w:val="28"/>
          <w:lang w:val="en-US"/>
        </w:rPr>
        <w:t>Risk focused strategy</w:t>
      </w:r>
      <w:bookmarkEnd w:id="1"/>
    </w:p>
    <w:p w:rsidR="00166B5B" w:rsidRPr="00FD5C46" w:rsidRDefault="00166B5B" w:rsidP="00166B5B">
      <w:pPr>
        <w:spacing w:line="360" w:lineRule="auto"/>
        <w:ind w:firstLine="709"/>
        <w:jc w:val="both"/>
        <w:rPr>
          <w:rFonts w:cs="Times New Roman"/>
          <w:sz w:val="28"/>
          <w:szCs w:val="28"/>
          <w:lang w:val="en-US"/>
        </w:rPr>
      </w:pPr>
      <w:r w:rsidRPr="00E31933">
        <w:rPr>
          <w:rFonts w:eastAsia="Times New Roman" w:cs="Times New Roman"/>
          <w:sz w:val="28"/>
          <w:szCs w:val="28"/>
          <w:lang w:val="en-US"/>
        </w:rPr>
        <w:t xml:space="preserve">To be meaningful to the organization, a strategy for dealing with information security risks must be considered in a business context, and the interrelationships with other business functions - such as human resources, research and development, production and operations, administration, IT, finance and customers </w:t>
      </w:r>
      <w:r w:rsidRPr="00E31933">
        <w:rPr>
          <w:rFonts w:eastAsia="Times New Roman" w:cs="Times New Roman"/>
          <w:sz w:val="28"/>
          <w:szCs w:val="28"/>
          <w:lang w:val="en-US"/>
        </w:rPr>
        <w:lastRenderedPageBreak/>
        <w:t>- need to be identified, to achieve a holistic and complete picture of these risks. This should include taking account of the organizational risks, and applying the concepts and</w:t>
      </w:r>
      <w:r w:rsidRPr="00FD5C46">
        <w:rPr>
          <w:rFonts w:eastAsia="Times New Roman" w:cs="Times New Roman"/>
          <w:sz w:val="28"/>
          <w:szCs w:val="28"/>
          <w:lang w:val="en-US"/>
        </w:rPr>
        <w:t xml:space="preserve"> </w:t>
      </w:r>
      <w:r w:rsidRPr="00FD5C46">
        <w:rPr>
          <w:rFonts w:cs="Times New Roman"/>
          <w:sz w:val="28"/>
          <w:szCs w:val="28"/>
          <w:lang w:val="en-US"/>
        </w:rPr>
        <w:t>ideas of corporate governance. This, together with the organization’s business, effectiveness and the legal and regulatory environment, all serve as drivers and motivators for a successful risk management process.</w:t>
      </w:r>
    </w:p>
    <w:p w:rsidR="00166B5B" w:rsidRPr="00FD5C46" w:rsidRDefault="00166B5B" w:rsidP="00166B5B">
      <w:pPr>
        <w:spacing w:line="360" w:lineRule="auto"/>
        <w:ind w:firstLine="709"/>
        <w:jc w:val="both"/>
        <w:rPr>
          <w:rFonts w:cs="Times New Roman"/>
          <w:sz w:val="28"/>
          <w:szCs w:val="28"/>
          <w:lang w:val="en-US"/>
        </w:rPr>
      </w:pPr>
    </w:p>
    <w:p w:rsidR="00166B5B" w:rsidRPr="00E31933" w:rsidRDefault="00166B5B" w:rsidP="00166B5B">
      <w:pPr>
        <w:spacing w:line="360" w:lineRule="auto"/>
        <w:ind w:firstLine="709"/>
        <w:jc w:val="both"/>
        <w:rPr>
          <w:rFonts w:eastAsia="Times New Roman" w:cs="Times New Roman"/>
          <w:sz w:val="28"/>
          <w:szCs w:val="28"/>
          <w:lang w:val="en-US" w:eastAsia="ru-RU"/>
        </w:rPr>
      </w:pPr>
      <w:r w:rsidRPr="00E31933">
        <w:rPr>
          <w:rFonts w:eastAsia="Times New Roman" w:cs="Times New Roman"/>
          <w:b/>
          <w:bCs/>
          <w:sz w:val="28"/>
          <w:szCs w:val="28"/>
          <w:lang w:val="en-US"/>
        </w:rPr>
        <w:t>Nature of the Information Security Risk Landscape</w:t>
      </w:r>
    </w:p>
    <w:p w:rsidR="00166B5B" w:rsidRPr="00E31933" w:rsidRDefault="00166B5B" w:rsidP="00166B5B">
      <w:pPr>
        <w:spacing w:line="360" w:lineRule="auto"/>
        <w:ind w:left="709"/>
        <w:jc w:val="both"/>
        <w:rPr>
          <w:rFonts w:eastAsia="Times New Roman" w:cs="Times New Roman"/>
          <w:b/>
          <w:bCs/>
          <w:i/>
          <w:sz w:val="28"/>
          <w:szCs w:val="28"/>
          <w:lang w:val="en-US"/>
        </w:rPr>
      </w:pPr>
      <w:bookmarkStart w:id="2" w:name="bookmark2"/>
      <w:r w:rsidRPr="00E31933">
        <w:rPr>
          <w:rFonts w:eastAsia="Times New Roman" w:cs="Times New Roman"/>
          <w:b/>
          <w:bCs/>
          <w:i/>
          <w:sz w:val="28"/>
          <w:szCs w:val="28"/>
          <w:lang w:val="en-US"/>
        </w:rPr>
        <w:t>Risk - what is it?</w:t>
      </w:r>
      <w:bookmarkEnd w:id="2"/>
    </w:p>
    <w:p w:rsidR="00166B5B" w:rsidRPr="00E31933" w:rsidRDefault="00166B5B" w:rsidP="00166B5B">
      <w:pPr>
        <w:spacing w:line="360" w:lineRule="auto"/>
        <w:ind w:firstLine="709"/>
        <w:jc w:val="both"/>
        <w:rPr>
          <w:rFonts w:eastAsia="Times New Roman" w:cs="Times New Roman"/>
          <w:sz w:val="28"/>
          <w:szCs w:val="28"/>
          <w:lang w:val="en-US" w:eastAsia="ru-RU"/>
        </w:rPr>
      </w:pPr>
      <w:r w:rsidRPr="00E31933">
        <w:rPr>
          <w:rFonts w:eastAsia="Times New Roman" w:cs="Times New Roman"/>
          <w:sz w:val="28"/>
          <w:szCs w:val="28"/>
          <w:lang w:val="en-US"/>
        </w:rPr>
        <w:t>Giving a definition of risk is difficult given the wide variety of ways in which the term is used and applied to different fields and applications. What is generally common to these different uses is that the context usually considers:</w:t>
      </w:r>
    </w:p>
    <w:p w:rsidR="00521F54" w:rsidRPr="00FD5C46" w:rsidRDefault="00521F54" w:rsidP="00521F54">
      <w:pPr>
        <w:pStyle w:val="a7"/>
        <w:numPr>
          <w:ilvl w:val="0"/>
          <w:numId w:val="5"/>
        </w:numPr>
        <w:spacing w:after="0" w:line="360" w:lineRule="auto"/>
        <w:ind w:left="714" w:hanging="357"/>
        <w:jc w:val="both"/>
        <w:rPr>
          <w:rFonts w:ascii="Times New Roman" w:eastAsia="Times New Roman" w:hAnsi="Times New Roman"/>
          <w:sz w:val="28"/>
          <w:szCs w:val="28"/>
          <w:lang w:val="en-US"/>
        </w:rPr>
      </w:pPr>
      <w:r w:rsidRPr="00FD5C46">
        <w:rPr>
          <w:rFonts w:ascii="Times New Roman" w:eastAsia="Times New Roman" w:hAnsi="Times New Roman"/>
          <w:sz w:val="28"/>
          <w:szCs w:val="28"/>
          <w:lang w:val="en-US"/>
        </w:rPr>
        <w:t>u</w:t>
      </w:r>
      <w:r w:rsidR="00166B5B" w:rsidRPr="00FD5C46">
        <w:rPr>
          <w:rFonts w:ascii="Times New Roman" w:eastAsia="Times New Roman" w:hAnsi="Times New Roman"/>
          <w:sz w:val="28"/>
          <w:szCs w:val="28"/>
          <w:lang w:val="en-US"/>
        </w:rPr>
        <w:t>ncertainty</w:t>
      </w:r>
      <w:r w:rsidRPr="00FD5C46">
        <w:rPr>
          <w:rFonts w:ascii="Times New Roman" w:eastAsia="Times New Roman" w:hAnsi="Times New Roman"/>
          <w:sz w:val="28"/>
          <w:szCs w:val="28"/>
          <w:lang w:val="en-US"/>
        </w:rPr>
        <w:t xml:space="preserve"> </w:t>
      </w:r>
    </w:p>
    <w:p w:rsidR="00166B5B" w:rsidRPr="00FD5C46" w:rsidRDefault="00166B5B" w:rsidP="00521F54">
      <w:pPr>
        <w:pStyle w:val="a7"/>
        <w:numPr>
          <w:ilvl w:val="0"/>
          <w:numId w:val="5"/>
        </w:numPr>
        <w:spacing w:after="0" w:line="360" w:lineRule="auto"/>
        <w:ind w:left="714" w:hanging="357"/>
        <w:jc w:val="both"/>
        <w:rPr>
          <w:rFonts w:ascii="Times New Roman" w:eastAsia="Times New Roman" w:hAnsi="Times New Roman"/>
          <w:sz w:val="28"/>
          <w:szCs w:val="28"/>
          <w:lang w:val="en-US"/>
        </w:rPr>
      </w:pPr>
      <w:r w:rsidRPr="00FD5C46">
        <w:rPr>
          <w:rFonts w:ascii="Times New Roman" w:eastAsia="Times New Roman" w:hAnsi="Times New Roman"/>
          <w:sz w:val="28"/>
          <w:szCs w:val="28"/>
          <w:lang w:val="en-US"/>
        </w:rPr>
        <w:t>undesirable consequences.</w:t>
      </w:r>
    </w:p>
    <w:p w:rsidR="00166B5B" w:rsidRPr="00E31933" w:rsidRDefault="00166B5B" w:rsidP="00166B5B">
      <w:pPr>
        <w:spacing w:line="360" w:lineRule="auto"/>
        <w:ind w:firstLine="709"/>
        <w:jc w:val="both"/>
        <w:rPr>
          <w:rFonts w:eastAsia="Times New Roman" w:cs="Times New Roman"/>
          <w:sz w:val="28"/>
          <w:szCs w:val="28"/>
          <w:lang w:val="en-US" w:eastAsia="ru-RU"/>
        </w:rPr>
      </w:pPr>
      <w:r w:rsidRPr="00E31933">
        <w:rPr>
          <w:rFonts w:eastAsia="Times New Roman" w:cs="Times New Roman"/>
          <w:sz w:val="28"/>
          <w:szCs w:val="28"/>
          <w:lang w:val="en-US"/>
        </w:rPr>
        <w:t>For the purposes of interpreting the term ‘information security risk’ we shall use the following definition:</w:t>
      </w:r>
    </w:p>
    <w:p w:rsidR="00166B5B" w:rsidRPr="00E31933" w:rsidRDefault="00166B5B" w:rsidP="00166B5B">
      <w:pPr>
        <w:spacing w:line="360" w:lineRule="auto"/>
        <w:ind w:left="1560" w:hanging="851"/>
        <w:jc w:val="both"/>
        <w:rPr>
          <w:rFonts w:eastAsia="Times New Roman" w:cs="Times New Roman"/>
          <w:i/>
          <w:sz w:val="28"/>
          <w:szCs w:val="28"/>
          <w:lang w:val="en-US" w:eastAsia="ru-RU"/>
        </w:rPr>
      </w:pPr>
      <w:r w:rsidRPr="00E31933">
        <w:rPr>
          <w:rFonts w:eastAsia="Times New Roman" w:cs="Times New Roman"/>
          <w:b/>
          <w:i/>
          <w:sz w:val="28"/>
          <w:szCs w:val="28"/>
          <w:lang w:val="en-US"/>
        </w:rPr>
        <w:t xml:space="preserve">Risk </w:t>
      </w:r>
      <w:r w:rsidRPr="00E31933">
        <w:rPr>
          <w:rFonts w:eastAsia="Times New Roman" w:cs="Times New Roman"/>
          <w:i/>
          <w:sz w:val="28"/>
          <w:szCs w:val="28"/>
          <w:lang w:val="en-US"/>
        </w:rPr>
        <w:t>= combination of the risk of exposure and the impact = combination of (likelihood of the threat being able to expose an element(s) of the system) and impact</w:t>
      </w:r>
    </w:p>
    <w:p w:rsidR="00166B5B" w:rsidRPr="00E31933" w:rsidRDefault="00166B5B" w:rsidP="00166B5B">
      <w:pPr>
        <w:spacing w:line="360" w:lineRule="auto"/>
        <w:ind w:left="1560" w:hanging="851"/>
        <w:jc w:val="both"/>
        <w:rPr>
          <w:rFonts w:eastAsia="Times New Roman" w:cs="Times New Roman"/>
          <w:i/>
          <w:sz w:val="28"/>
          <w:szCs w:val="28"/>
          <w:lang w:val="en-US" w:eastAsia="ru-RU"/>
        </w:rPr>
      </w:pPr>
      <w:r w:rsidRPr="00E31933">
        <w:rPr>
          <w:rFonts w:eastAsia="Times New Roman" w:cs="Times New Roman"/>
          <w:b/>
          <w:i/>
          <w:sz w:val="28"/>
          <w:szCs w:val="28"/>
          <w:lang w:val="en-US"/>
        </w:rPr>
        <w:t xml:space="preserve">Risk of exposure </w:t>
      </w:r>
      <w:r w:rsidRPr="00E31933">
        <w:rPr>
          <w:rFonts w:eastAsia="Times New Roman" w:cs="Times New Roman"/>
          <w:i/>
          <w:sz w:val="28"/>
          <w:szCs w:val="28"/>
          <w:lang w:val="en-US"/>
        </w:rPr>
        <w:t>is the likelihood that an element of the system lacks enough protection to be able to counter the effects of a threat. In other words, there is a likelihood that the system element is exposed to being at risk.</w:t>
      </w:r>
    </w:p>
    <w:p w:rsidR="00166B5B" w:rsidRPr="00E31933" w:rsidRDefault="00166B5B" w:rsidP="00166B5B">
      <w:pPr>
        <w:spacing w:line="360" w:lineRule="auto"/>
        <w:ind w:firstLine="709"/>
        <w:jc w:val="both"/>
        <w:rPr>
          <w:rFonts w:eastAsia="Times New Roman" w:cs="Times New Roman"/>
          <w:sz w:val="28"/>
          <w:szCs w:val="28"/>
          <w:lang w:val="en-US" w:eastAsia="ru-RU"/>
        </w:rPr>
      </w:pPr>
      <w:r w:rsidRPr="00E31933">
        <w:rPr>
          <w:rFonts w:eastAsia="Times New Roman" w:cs="Times New Roman"/>
          <w:sz w:val="28"/>
          <w:szCs w:val="28"/>
          <w:lang w:val="en-US"/>
        </w:rPr>
        <w:t xml:space="preserve">The </w:t>
      </w:r>
      <w:r w:rsidRPr="00E31933">
        <w:rPr>
          <w:rFonts w:eastAsia="Times New Roman" w:cs="Times New Roman"/>
          <w:i/>
          <w:iCs/>
          <w:sz w:val="28"/>
          <w:szCs w:val="28"/>
          <w:lang w:val="en-US"/>
        </w:rPr>
        <w:t>uncertainty</w:t>
      </w:r>
      <w:r w:rsidRPr="00E31933">
        <w:rPr>
          <w:rFonts w:eastAsia="Times New Roman" w:cs="Times New Roman"/>
          <w:sz w:val="28"/>
          <w:szCs w:val="28"/>
          <w:lang w:val="en-US"/>
        </w:rPr>
        <w:t xml:space="preserve"> is that the organization can only estimate how likely it is to experience the risk of exposure; it cannot work on a basis of certainty. The </w:t>
      </w:r>
      <w:r w:rsidRPr="00E31933">
        <w:rPr>
          <w:rFonts w:eastAsia="Times New Roman" w:cs="Times New Roman"/>
          <w:i/>
          <w:iCs/>
          <w:sz w:val="28"/>
          <w:szCs w:val="28"/>
          <w:lang w:val="en-US"/>
        </w:rPr>
        <w:t>undesirable consequence</w:t>
      </w:r>
      <w:r w:rsidRPr="00E31933">
        <w:rPr>
          <w:rFonts w:eastAsia="Times New Roman" w:cs="Times New Roman"/>
          <w:sz w:val="28"/>
          <w:szCs w:val="28"/>
          <w:lang w:val="en-US"/>
        </w:rPr>
        <w:t xml:space="preserve"> is the impact to which the organization may be subjected if its assets are exposed to risks. Here we have an important link between the impact and the value of the assets at risk.</w:t>
      </w:r>
    </w:p>
    <w:p w:rsidR="00166B5B" w:rsidRPr="00FD5C46" w:rsidRDefault="00166B5B" w:rsidP="00166B5B">
      <w:pPr>
        <w:spacing w:line="360" w:lineRule="auto"/>
        <w:ind w:firstLine="709"/>
        <w:jc w:val="both"/>
        <w:rPr>
          <w:rFonts w:cs="Times New Roman"/>
          <w:sz w:val="28"/>
          <w:szCs w:val="28"/>
          <w:lang w:val="en-US"/>
        </w:rPr>
      </w:pPr>
      <w:r w:rsidRPr="00E31933">
        <w:rPr>
          <w:rFonts w:eastAsia="Times New Roman" w:cs="Times New Roman"/>
          <w:sz w:val="28"/>
          <w:szCs w:val="28"/>
          <w:lang w:val="en-US"/>
        </w:rPr>
        <w:t>The ‘likelihood’ is used to obtain estimates based on unknown parameters and on known outcomes. Therefore, in the risk definition above it is the ‘likelihood’ that the threats (unknown parameters) might be able to exploit weaknesses in</w:t>
      </w:r>
      <w:r w:rsidRPr="00FD5C46">
        <w:rPr>
          <w:rFonts w:eastAsia="Times New Roman" w:cs="Times New Roman"/>
          <w:sz w:val="28"/>
          <w:szCs w:val="28"/>
          <w:lang w:val="en-US"/>
        </w:rPr>
        <w:t xml:space="preserve"> </w:t>
      </w:r>
      <w:r w:rsidRPr="00FD5C46">
        <w:rPr>
          <w:rFonts w:cs="Times New Roman"/>
          <w:sz w:val="28"/>
          <w:szCs w:val="28"/>
          <w:lang w:val="en-US"/>
        </w:rPr>
        <w:t xml:space="preserve">the organization, to cause a risk of exposure. Sometimes the word </w:t>
      </w:r>
      <w:r w:rsidRPr="00FD5C46">
        <w:rPr>
          <w:rFonts w:cs="Times New Roman"/>
          <w:sz w:val="28"/>
          <w:szCs w:val="28"/>
          <w:lang w:val="en-US"/>
        </w:rPr>
        <w:lastRenderedPageBreak/>
        <w:t>‘probability’ is used as a synonym for ‘likelihood’, particularly in non-technical everyday speech. However, there are technical and mathematical differences between ‘likelihood’ and ‘probability’: ‘probability’ allows us to predict unknown outcomes based on known parameters whereas ‘likelihood’ is based on unknown parameters and on known outcomes.</w:t>
      </w:r>
    </w:p>
    <w:p w:rsidR="00166B5B" w:rsidRPr="00FD5C46" w:rsidRDefault="00166B5B" w:rsidP="00166B5B">
      <w:pPr>
        <w:spacing w:line="360" w:lineRule="auto"/>
        <w:ind w:firstLine="709"/>
        <w:jc w:val="both"/>
        <w:rPr>
          <w:rFonts w:cs="Times New Roman"/>
          <w:sz w:val="28"/>
          <w:szCs w:val="28"/>
          <w:lang w:val="en-US"/>
        </w:rPr>
      </w:pPr>
    </w:p>
    <w:p w:rsidR="00166B5B" w:rsidRPr="00E31933" w:rsidRDefault="00166B5B" w:rsidP="00166B5B">
      <w:pPr>
        <w:spacing w:line="360" w:lineRule="auto"/>
        <w:ind w:left="709"/>
        <w:jc w:val="both"/>
        <w:rPr>
          <w:rFonts w:eastAsia="Times New Roman" w:cs="Times New Roman"/>
          <w:b/>
          <w:i/>
          <w:iCs/>
          <w:sz w:val="28"/>
          <w:szCs w:val="28"/>
          <w:lang w:val="en-US"/>
        </w:rPr>
      </w:pPr>
      <w:r w:rsidRPr="00E31933">
        <w:rPr>
          <w:rFonts w:eastAsia="Times New Roman" w:cs="Times New Roman"/>
          <w:b/>
          <w:i/>
          <w:iCs/>
          <w:sz w:val="28"/>
          <w:szCs w:val="28"/>
          <w:lang w:val="en-US"/>
        </w:rPr>
        <w:t>Information security governance</w:t>
      </w:r>
    </w:p>
    <w:p w:rsidR="00166B5B" w:rsidRPr="00FD5C46" w:rsidRDefault="00166B5B" w:rsidP="00166B5B">
      <w:pPr>
        <w:spacing w:line="360" w:lineRule="auto"/>
        <w:ind w:firstLine="709"/>
        <w:jc w:val="both"/>
        <w:rPr>
          <w:rFonts w:eastAsia="Times New Roman" w:cs="Times New Roman"/>
          <w:sz w:val="28"/>
          <w:szCs w:val="28"/>
          <w:lang w:val="en-US"/>
        </w:rPr>
      </w:pPr>
      <w:r w:rsidRPr="00E31933">
        <w:rPr>
          <w:rFonts w:eastAsia="Times New Roman" w:cs="Times New Roman"/>
          <w:sz w:val="28"/>
          <w:szCs w:val="28"/>
          <w:lang w:val="en-US"/>
        </w:rPr>
        <w:t>Information security governance is an essential component of corporate governance. It is a requirement of company directors to demonstrate due diligence in handling information assets on behalf of stakeholders. Information security governance includes all the processes and management decisions that affect company assets in terms of their confidentiality, integrity and availability for business. Without information security governance corporate governance policy cannot be met since there can be little or no assurance and confidence in the internal control system.</w:t>
      </w:r>
    </w:p>
    <w:p w:rsidR="00166B5B" w:rsidRPr="00FD5C46" w:rsidRDefault="00166B5B" w:rsidP="00166B5B">
      <w:pPr>
        <w:spacing w:line="360" w:lineRule="auto"/>
        <w:ind w:firstLine="709"/>
        <w:jc w:val="right"/>
        <w:rPr>
          <w:rFonts w:eastAsia="Times New Roman" w:cs="Times New Roman"/>
          <w:lang w:val="en-US"/>
        </w:rPr>
      </w:pPr>
      <w:r w:rsidRPr="00FD5C46">
        <w:rPr>
          <w:rFonts w:eastAsia="Times New Roman" w:cs="Times New Roman"/>
          <w:lang w:val="en-US"/>
        </w:rPr>
        <w:t>(information security</w:t>
      </w:r>
    </w:p>
    <w:p w:rsidR="00166B5B" w:rsidRPr="00FD5C46" w:rsidRDefault="00166B5B" w:rsidP="00166B5B">
      <w:pPr>
        <w:jc w:val="right"/>
        <w:rPr>
          <w:rFonts w:eastAsia="Times New Roman" w:cs="Times New Roman"/>
          <w:lang w:val="en-US"/>
        </w:rPr>
      </w:pPr>
      <w:r w:rsidRPr="00FD5C46">
        <w:rPr>
          <w:rFonts w:eastAsia="Times New Roman" w:cs="Times New Roman"/>
          <w:i/>
          <w:iCs/>
          <w:noProof/>
          <w:sz w:val="28"/>
          <w:szCs w:val="28"/>
          <w:lang w:eastAsia="ru-RU" w:bidi="ar-SA"/>
        </w:rPr>
        <w:drawing>
          <wp:anchor distT="0" distB="0" distL="114300" distR="114300" simplePos="0" relativeHeight="251659264" behindDoc="0" locked="0" layoutInCell="1" allowOverlap="1" wp14:anchorId="156F982D" wp14:editId="752DA58D">
            <wp:simplePos x="0" y="0"/>
            <wp:positionH relativeFrom="column">
              <wp:posOffset>-156210</wp:posOffset>
            </wp:positionH>
            <wp:positionV relativeFrom="paragraph">
              <wp:posOffset>217805</wp:posOffset>
            </wp:positionV>
            <wp:extent cx="6153150" cy="2895600"/>
            <wp:effectExtent l="95250" t="0" r="133350" b="0"/>
            <wp:wrapSquare wrapText="bothSides"/>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Pr="00FD5C46">
        <w:rPr>
          <w:rFonts w:eastAsia="Times New Roman" w:cs="Times New Roman"/>
          <w:lang w:val="en-US"/>
        </w:rPr>
        <w:t>governance)</w:t>
      </w:r>
    </w:p>
    <w:p w:rsidR="00166B5B" w:rsidRPr="00E31933" w:rsidRDefault="00166B5B" w:rsidP="00166B5B">
      <w:pPr>
        <w:spacing w:line="360" w:lineRule="auto"/>
        <w:ind w:firstLine="709"/>
        <w:jc w:val="both"/>
        <w:rPr>
          <w:rFonts w:eastAsia="Times New Roman" w:cs="Times New Roman"/>
          <w:sz w:val="28"/>
          <w:szCs w:val="28"/>
          <w:lang w:val="en-US" w:eastAsia="ru-RU"/>
        </w:rPr>
      </w:pPr>
      <w:r w:rsidRPr="00E31933">
        <w:rPr>
          <w:rFonts w:eastAsia="Times New Roman" w:cs="Times New Roman"/>
          <w:sz w:val="28"/>
          <w:szCs w:val="28"/>
          <w:lang w:val="en-US"/>
        </w:rPr>
        <w:t>Information security governance encompasses all business assets, as well as their risks and threats, including information, processes, people, services, IT and reputation. Thus information security governance involves a risk management</w:t>
      </w:r>
      <w:r w:rsidRPr="00FD5C46">
        <w:rPr>
          <w:rFonts w:eastAsia="Times New Roman" w:cs="Times New Roman"/>
          <w:sz w:val="28"/>
          <w:szCs w:val="28"/>
          <w:lang w:val="en-US" w:eastAsia="ru-RU"/>
        </w:rPr>
        <w:t xml:space="preserve"> </w:t>
      </w:r>
      <w:r w:rsidRPr="00E31933">
        <w:rPr>
          <w:rFonts w:eastAsia="Times New Roman" w:cs="Times New Roman"/>
          <w:sz w:val="28"/>
          <w:szCs w:val="28"/>
          <w:lang w:val="en-US"/>
        </w:rPr>
        <w:t xml:space="preserve">process, which includes IT risks, human resource risks, service risks, and so on. So, from the point of risk, information security governance has a greater scope than </w:t>
      </w:r>
      <w:r w:rsidRPr="00E31933">
        <w:rPr>
          <w:rFonts w:eastAsia="Times New Roman" w:cs="Times New Roman"/>
          <w:sz w:val="28"/>
          <w:szCs w:val="28"/>
          <w:lang w:val="en-US"/>
        </w:rPr>
        <w:lastRenderedPageBreak/>
        <w:t>IT governance and its line of reporting is directly to the company board of directors and stakeholders.</w:t>
      </w:r>
    </w:p>
    <w:p w:rsidR="00166B5B" w:rsidRPr="00E31933" w:rsidRDefault="00166B5B" w:rsidP="00166B5B">
      <w:pPr>
        <w:spacing w:line="360" w:lineRule="auto"/>
        <w:ind w:firstLine="709"/>
        <w:jc w:val="both"/>
        <w:rPr>
          <w:rFonts w:eastAsia="Times New Roman" w:cs="Times New Roman"/>
          <w:sz w:val="28"/>
          <w:szCs w:val="28"/>
          <w:lang w:val="en-US" w:eastAsia="ru-RU"/>
        </w:rPr>
      </w:pPr>
      <w:r w:rsidRPr="00E31933">
        <w:rPr>
          <w:rFonts w:eastAsia="Times New Roman" w:cs="Times New Roman"/>
          <w:sz w:val="28"/>
          <w:szCs w:val="28"/>
          <w:lang w:val="en-US"/>
        </w:rPr>
        <w:t>The organization’s policy regarding information security governance should recognize:</w:t>
      </w:r>
    </w:p>
    <w:p w:rsidR="00166B5B" w:rsidRPr="00FD5C46" w:rsidRDefault="00166B5B" w:rsidP="00166B5B">
      <w:pPr>
        <w:pStyle w:val="a7"/>
        <w:numPr>
          <w:ilvl w:val="0"/>
          <w:numId w:val="3"/>
        </w:numPr>
        <w:tabs>
          <w:tab w:val="left" w:pos="1276"/>
        </w:tabs>
        <w:spacing w:line="360" w:lineRule="auto"/>
        <w:ind w:left="426" w:hanging="426"/>
        <w:jc w:val="both"/>
        <w:rPr>
          <w:rFonts w:ascii="Times New Roman" w:eastAsia="Times New Roman" w:hAnsi="Times New Roman"/>
          <w:sz w:val="28"/>
          <w:szCs w:val="28"/>
          <w:lang w:val="en-US"/>
        </w:rPr>
      </w:pPr>
      <w:r w:rsidRPr="00FD5C46">
        <w:rPr>
          <w:rFonts w:ascii="Times New Roman" w:eastAsia="Times New Roman" w:hAnsi="Times New Roman"/>
          <w:sz w:val="28"/>
          <w:szCs w:val="28"/>
          <w:lang w:val="en-US"/>
        </w:rPr>
        <w:t>Information risks are an issue for the board of directors.</w:t>
      </w:r>
    </w:p>
    <w:p w:rsidR="00166B5B" w:rsidRPr="00FD5C46" w:rsidRDefault="00166B5B" w:rsidP="00166B5B">
      <w:pPr>
        <w:pStyle w:val="a7"/>
        <w:numPr>
          <w:ilvl w:val="0"/>
          <w:numId w:val="3"/>
        </w:numPr>
        <w:tabs>
          <w:tab w:val="left" w:pos="1276"/>
        </w:tabs>
        <w:spacing w:line="360" w:lineRule="auto"/>
        <w:ind w:left="426" w:hanging="426"/>
        <w:jc w:val="both"/>
        <w:rPr>
          <w:rFonts w:ascii="Times New Roman" w:eastAsia="Times New Roman" w:hAnsi="Times New Roman"/>
          <w:sz w:val="28"/>
          <w:szCs w:val="28"/>
          <w:lang w:val="en-US"/>
        </w:rPr>
      </w:pPr>
      <w:r w:rsidRPr="00FD5C46">
        <w:rPr>
          <w:rFonts w:ascii="Times New Roman" w:eastAsia="Times New Roman" w:hAnsi="Times New Roman"/>
          <w:sz w:val="28"/>
          <w:szCs w:val="28"/>
          <w:lang w:val="en-US"/>
        </w:rPr>
        <w:t>The accountability for information security risk management lies ultimately with the board of directors.</w:t>
      </w:r>
    </w:p>
    <w:p w:rsidR="00166B5B" w:rsidRPr="00FD5C46" w:rsidRDefault="00166B5B" w:rsidP="00166B5B">
      <w:pPr>
        <w:pStyle w:val="a7"/>
        <w:numPr>
          <w:ilvl w:val="0"/>
          <w:numId w:val="3"/>
        </w:numPr>
        <w:tabs>
          <w:tab w:val="left" w:pos="1276"/>
        </w:tabs>
        <w:spacing w:line="360" w:lineRule="auto"/>
        <w:ind w:left="426" w:hanging="426"/>
        <w:jc w:val="both"/>
        <w:rPr>
          <w:rFonts w:ascii="Times New Roman" w:eastAsia="Times New Roman" w:hAnsi="Times New Roman"/>
          <w:sz w:val="28"/>
          <w:szCs w:val="28"/>
          <w:lang w:val="en-US"/>
        </w:rPr>
      </w:pPr>
      <w:r w:rsidRPr="00FD5C46">
        <w:rPr>
          <w:rFonts w:ascii="Times New Roman" w:eastAsia="Times New Roman" w:hAnsi="Times New Roman"/>
          <w:sz w:val="28"/>
          <w:szCs w:val="28"/>
          <w:lang w:val="en-US"/>
        </w:rPr>
        <w:t>Information security risk management should support and achieve the organization’s risk appetite and the approach to integrating risk in management decision-making, providing achievable goals for risk management. The approach taken should meet the needs of the core business activities.</w:t>
      </w:r>
    </w:p>
    <w:p w:rsidR="00166B5B" w:rsidRPr="00FD5C46" w:rsidRDefault="00166B5B" w:rsidP="00166B5B">
      <w:pPr>
        <w:pStyle w:val="a7"/>
        <w:numPr>
          <w:ilvl w:val="0"/>
          <w:numId w:val="3"/>
        </w:numPr>
        <w:tabs>
          <w:tab w:val="left" w:pos="1276"/>
        </w:tabs>
        <w:spacing w:line="360" w:lineRule="auto"/>
        <w:ind w:left="426" w:hanging="426"/>
        <w:jc w:val="both"/>
        <w:rPr>
          <w:rFonts w:ascii="Times New Roman" w:eastAsia="Times New Roman" w:hAnsi="Times New Roman"/>
          <w:sz w:val="28"/>
          <w:szCs w:val="28"/>
          <w:lang w:val="en-US"/>
        </w:rPr>
      </w:pPr>
      <w:r w:rsidRPr="00FD5C46">
        <w:rPr>
          <w:rFonts w:ascii="Times New Roman" w:eastAsia="Times New Roman" w:hAnsi="Times New Roman"/>
          <w:sz w:val="28"/>
          <w:szCs w:val="28"/>
          <w:lang w:val="en-US"/>
        </w:rPr>
        <w:t>Ownership and accountability for managing and reporting information security risks.</w:t>
      </w:r>
    </w:p>
    <w:p w:rsidR="00166B5B" w:rsidRPr="00FD5C46" w:rsidRDefault="00166B5B" w:rsidP="00166B5B">
      <w:pPr>
        <w:pStyle w:val="a7"/>
        <w:numPr>
          <w:ilvl w:val="0"/>
          <w:numId w:val="3"/>
        </w:numPr>
        <w:tabs>
          <w:tab w:val="left" w:pos="1276"/>
        </w:tabs>
        <w:spacing w:line="360" w:lineRule="auto"/>
        <w:ind w:left="426" w:hanging="426"/>
        <w:jc w:val="both"/>
        <w:rPr>
          <w:rFonts w:ascii="Times New Roman" w:eastAsia="Times New Roman" w:hAnsi="Times New Roman"/>
          <w:sz w:val="28"/>
          <w:szCs w:val="28"/>
          <w:lang w:val="en-US"/>
        </w:rPr>
      </w:pPr>
      <w:r w:rsidRPr="00FD5C46">
        <w:rPr>
          <w:rFonts w:ascii="Times New Roman" w:eastAsia="Times New Roman" w:hAnsi="Times New Roman"/>
          <w:sz w:val="28"/>
          <w:szCs w:val="28"/>
          <w:lang w:val="en-US"/>
        </w:rPr>
        <w:t>Roles and responsibilities for managing risk cover:</w:t>
      </w:r>
    </w:p>
    <w:p w:rsidR="00166B5B" w:rsidRPr="00FD5C46" w:rsidRDefault="00166B5B" w:rsidP="00166B5B">
      <w:pPr>
        <w:pStyle w:val="a7"/>
        <w:numPr>
          <w:ilvl w:val="0"/>
          <w:numId w:val="4"/>
        </w:numPr>
        <w:tabs>
          <w:tab w:val="left" w:pos="1276"/>
        </w:tabs>
        <w:spacing w:line="360" w:lineRule="auto"/>
        <w:ind w:left="851" w:hanging="425"/>
        <w:jc w:val="both"/>
        <w:rPr>
          <w:rFonts w:ascii="Times New Roman" w:eastAsia="Times New Roman" w:hAnsi="Times New Roman"/>
          <w:sz w:val="28"/>
          <w:szCs w:val="28"/>
          <w:lang w:val="en-US"/>
        </w:rPr>
      </w:pPr>
      <w:r w:rsidRPr="00FD5C46">
        <w:rPr>
          <w:rFonts w:ascii="Times New Roman" w:eastAsia="Times New Roman" w:hAnsi="Times New Roman"/>
          <w:sz w:val="28"/>
          <w:szCs w:val="28"/>
          <w:lang w:val="en-US"/>
        </w:rPr>
        <w:t>direct responsibility for the management of risk - e.g. management and staff working within each organizational unit;</w:t>
      </w:r>
    </w:p>
    <w:p w:rsidR="00166B5B" w:rsidRPr="00FD5C46" w:rsidRDefault="00166B5B" w:rsidP="00166B5B">
      <w:pPr>
        <w:pStyle w:val="a7"/>
        <w:numPr>
          <w:ilvl w:val="0"/>
          <w:numId w:val="4"/>
        </w:numPr>
        <w:tabs>
          <w:tab w:val="left" w:pos="1276"/>
        </w:tabs>
        <w:spacing w:line="360" w:lineRule="auto"/>
        <w:ind w:left="851" w:hanging="425"/>
        <w:jc w:val="both"/>
        <w:rPr>
          <w:rFonts w:ascii="Times New Roman" w:eastAsia="Times New Roman" w:hAnsi="Times New Roman"/>
          <w:sz w:val="28"/>
          <w:szCs w:val="28"/>
          <w:lang w:val="en-US"/>
        </w:rPr>
      </w:pPr>
      <w:r w:rsidRPr="00FD5C46">
        <w:rPr>
          <w:rFonts w:ascii="Times New Roman" w:eastAsia="Times New Roman" w:hAnsi="Times New Roman"/>
          <w:sz w:val="28"/>
          <w:szCs w:val="28"/>
          <w:lang w:val="en-US"/>
        </w:rPr>
        <w:t>responsibility for the development, implementation, maintenance and oversight of the effectiveness of the risk management framework - e.g. a risk committee;</w:t>
      </w:r>
    </w:p>
    <w:p w:rsidR="00166B5B" w:rsidRPr="00FD5C46" w:rsidRDefault="00166B5B" w:rsidP="00166B5B">
      <w:pPr>
        <w:pStyle w:val="a7"/>
        <w:numPr>
          <w:ilvl w:val="0"/>
          <w:numId w:val="4"/>
        </w:numPr>
        <w:tabs>
          <w:tab w:val="left" w:pos="1276"/>
        </w:tabs>
        <w:spacing w:line="360" w:lineRule="auto"/>
        <w:ind w:left="851" w:hanging="425"/>
        <w:jc w:val="both"/>
        <w:rPr>
          <w:rFonts w:ascii="Times New Roman" w:eastAsia="Times New Roman" w:hAnsi="Times New Roman"/>
          <w:sz w:val="28"/>
          <w:szCs w:val="28"/>
          <w:lang w:val="en-US"/>
        </w:rPr>
      </w:pPr>
      <w:r w:rsidRPr="00FD5C46">
        <w:rPr>
          <w:rFonts w:ascii="Times New Roman" w:eastAsia="Times New Roman" w:hAnsi="Times New Roman"/>
          <w:sz w:val="28"/>
          <w:szCs w:val="28"/>
          <w:lang w:val="en-US"/>
        </w:rPr>
        <w:t xml:space="preserve">responsibility for providing independent assurance - e.g. internal audit; </w:t>
      </w:r>
    </w:p>
    <w:p w:rsidR="00166B5B" w:rsidRPr="00FD5C46" w:rsidRDefault="00166B5B" w:rsidP="00166B5B">
      <w:pPr>
        <w:pStyle w:val="a7"/>
        <w:numPr>
          <w:ilvl w:val="0"/>
          <w:numId w:val="4"/>
        </w:numPr>
        <w:tabs>
          <w:tab w:val="left" w:pos="1276"/>
        </w:tabs>
        <w:spacing w:line="360" w:lineRule="auto"/>
        <w:ind w:left="851" w:hanging="425"/>
        <w:jc w:val="both"/>
        <w:rPr>
          <w:rFonts w:ascii="Times New Roman" w:eastAsia="Times New Roman" w:hAnsi="Times New Roman"/>
          <w:sz w:val="28"/>
          <w:szCs w:val="28"/>
          <w:lang w:val="en-US"/>
        </w:rPr>
      </w:pPr>
      <w:r w:rsidRPr="00FD5C46">
        <w:rPr>
          <w:rFonts w:ascii="Times New Roman" w:eastAsia="Times New Roman" w:hAnsi="Times New Roman"/>
          <w:sz w:val="28"/>
          <w:szCs w:val="28"/>
          <w:lang w:val="en-US"/>
        </w:rPr>
        <w:t>ultimate responsibility for obtaining assurance and thereafter driving improvement. There is a need to take into account how people (e.g. staff) behave or are likely to behave within risk management processes.</w:t>
      </w:r>
    </w:p>
    <w:p w:rsidR="00166B5B" w:rsidRPr="00FD5C46" w:rsidRDefault="00166B5B" w:rsidP="00166B5B">
      <w:pPr>
        <w:pStyle w:val="a7"/>
        <w:numPr>
          <w:ilvl w:val="0"/>
          <w:numId w:val="3"/>
        </w:numPr>
        <w:tabs>
          <w:tab w:val="left" w:pos="1276"/>
        </w:tabs>
        <w:spacing w:line="360" w:lineRule="auto"/>
        <w:ind w:left="426" w:hanging="426"/>
        <w:jc w:val="both"/>
        <w:rPr>
          <w:rFonts w:ascii="Times New Roman" w:eastAsia="Times New Roman" w:hAnsi="Times New Roman"/>
          <w:sz w:val="28"/>
          <w:szCs w:val="28"/>
          <w:lang w:val="en-US"/>
        </w:rPr>
      </w:pPr>
      <w:r w:rsidRPr="00FD5C46">
        <w:rPr>
          <w:rFonts w:ascii="Times New Roman" w:eastAsia="Times New Roman" w:hAnsi="Times New Roman"/>
          <w:sz w:val="28"/>
          <w:szCs w:val="28"/>
          <w:lang w:val="en-US"/>
        </w:rPr>
        <w:t>A well defined and understood policy which sets out the requirements for managing risk and which is effectively communicated across the organization.</w:t>
      </w:r>
    </w:p>
    <w:p w:rsidR="00166B5B" w:rsidRPr="00FD5C46" w:rsidRDefault="00166B5B" w:rsidP="00166B5B">
      <w:pPr>
        <w:pStyle w:val="a7"/>
        <w:numPr>
          <w:ilvl w:val="0"/>
          <w:numId w:val="3"/>
        </w:numPr>
        <w:tabs>
          <w:tab w:val="left" w:pos="1276"/>
        </w:tabs>
        <w:spacing w:line="360" w:lineRule="auto"/>
        <w:ind w:left="426" w:hanging="426"/>
        <w:jc w:val="both"/>
        <w:rPr>
          <w:rFonts w:ascii="Times New Roman" w:eastAsia="Times New Roman" w:hAnsi="Times New Roman"/>
          <w:sz w:val="28"/>
          <w:szCs w:val="28"/>
          <w:lang w:val="en-US"/>
        </w:rPr>
      </w:pPr>
      <w:r w:rsidRPr="00FD5C46">
        <w:rPr>
          <w:rFonts w:ascii="Times New Roman" w:eastAsia="Times New Roman" w:hAnsi="Times New Roman"/>
          <w:sz w:val="28"/>
          <w:szCs w:val="28"/>
          <w:lang w:val="en-US"/>
        </w:rPr>
        <w:t>Well defined processes and procedures for information security risk management.</w:t>
      </w:r>
    </w:p>
    <w:p w:rsidR="00166B5B" w:rsidRPr="00FD5C46" w:rsidRDefault="00166B5B" w:rsidP="00166B5B">
      <w:pPr>
        <w:pStyle w:val="a7"/>
        <w:numPr>
          <w:ilvl w:val="0"/>
          <w:numId w:val="3"/>
        </w:numPr>
        <w:tabs>
          <w:tab w:val="left" w:pos="1276"/>
        </w:tabs>
        <w:spacing w:line="360" w:lineRule="auto"/>
        <w:ind w:left="426" w:hanging="426"/>
        <w:jc w:val="both"/>
        <w:rPr>
          <w:rFonts w:ascii="Times New Roman" w:eastAsia="Times New Roman" w:hAnsi="Times New Roman"/>
          <w:sz w:val="28"/>
          <w:szCs w:val="28"/>
          <w:lang w:val="en-US"/>
        </w:rPr>
      </w:pPr>
      <w:r w:rsidRPr="00FD5C46">
        <w:rPr>
          <w:rFonts w:ascii="Times New Roman" w:eastAsia="Times New Roman" w:hAnsi="Times New Roman"/>
          <w:sz w:val="28"/>
          <w:szCs w:val="28"/>
          <w:lang w:val="en-US"/>
        </w:rPr>
        <w:t>An effective method of assessing and monitoring the organization’s information security risk management culture.</w:t>
      </w:r>
    </w:p>
    <w:p w:rsidR="00166B5B" w:rsidRPr="00FD5C46" w:rsidRDefault="00166B5B" w:rsidP="00166B5B">
      <w:pPr>
        <w:pStyle w:val="a7"/>
        <w:numPr>
          <w:ilvl w:val="0"/>
          <w:numId w:val="3"/>
        </w:numPr>
        <w:tabs>
          <w:tab w:val="left" w:pos="1276"/>
        </w:tabs>
        <w:spacing w:line="360" w:lineRule="auto"/>
        <w:ind w:left="426" w:hanging="426"/>
        <w:jc w:val="both"/>
        <w:rPr>
          <w:rFonts w:ascii="Times New Roman" w:eastAsia="Times New Roman" w:hAnsi="Times New Roman"/>
          <w:sz w:val="28"/>
          <w:szCs w:val="28"/>
          <w:lang w:val="en-US"/>
        </w:rPr>
      </w:pPr>
      <w:r w:rsidRPr="00FD5C46">
        <w:rPr>
          <w:rFonts w:ascii="Times New Roman" w:eastAsia="Times New Roman" w:hAnsi="Times New Roman"/>
          <w:sz w:val="28"/>
          <w:szCs w:val="28"/>
          <w:lang w:val="en-US"/>
        </w:rPr>
        <w:lastRenderedPageBreak/>
        <w:t>Clearly defined parameters around the level of information security risk that is acceptable to the organization, and thresholds which trigger escalation, review and approval by an authorized person or body.</w:t>
      </w:r>
    </w:p>
    <w:p w:rsidR="00166B5B" w:rsidRPr="00FD5C46" w:rsidRDefault="00166B5B" w:rsidP="00166B5B">
      <w:pPr>
        <w:pStyle w:val="a7"/>
        <w:numPr>
          <w:ilvl w:val="0"/>
          <w:numId w:val="3"/>
        </w:numPr>
        <w:tabs>
          <w:tab w:val="left" w:pos="1276"/>
        </w:tabs>
        <w:spacing w:line="360" w:lineRule="auto"/>
        <w:ind w:left="426" w:hanging="426"/>
        <w:jc w:val="both"/>
        <w:rPr>
          <w:rFonts w:ascii="Times New Roman" w:eastAsia="Times New Roman" w:hAnsi="Times New Roman"/>
          <w:sz w:val="28"/>
          <w:szCs w:val="28"/>
          <w:lang w:val="en-US"/>
        </w:rPr>
      </w:pPr>
      <w:r w:rsidRPr="00FD5C46">
        <w:rPr>
          <w:rFonts w:ascii="Times New Roman" w:eastAsia="Times New Roman" w:hAnsi="Times New Roman"/>
          <w:sz w:val="28"/>
          <w:szCs w:val="28"/>
          <w:lang w:val="en-US"/>
        </w:rPr>
        <w:t>A well defined approach to recognizing information security risk in management decision-making. Information security risks should be considered in decision-making when any significant business change is planned, be it acquisition of new IT applications, entering into a new area of business, or changing business processes.</w:t>
      </w:r>
    </w:p>
    <w:p w:rsidR="00166B5B" w:rsidRPr="00FD5C46" w:rsidRDefault="00166B5B" w:rsidP="00166B5B">
      <w:pPr>
        <w:pStyle w:val="a7"/>
        <w:numPr>
          <w:ilvl w:val="0"/>
          <w:numId w:val="3"/>
        </w:numPr>
        <w:tabs>
          <w:tab w:val="left" w:pos="1276"/>
        </w:tabs>
        <w:spacing w:line="360" w:lineRule="auto"/>
        <w:ind w:left="426" w:hanging="426"/>
        <w:jc w:val="both"/>
        <w:rPr>
          <w:rFonts w:ascii="Times New Roman" w:eastAsia="Times New Roman" w:hAnsi="Times New Roman"/>
          <w:sz w:val="28"/>
          <w:szCs w:val="28"/>
          <w:lang w:val="en-US"/>
        </w:rPr>
      </w:pPr>
      <w:r w:rsidRPr="00FD5C46">
        <w:rPr>
          <w:rFonts w:ascii="Times New Roman" w:eastAsia="Times New Roman" w:hAnsi="Times New Roman"/>
          <w:sz w:val="28"/>
          <w:szCs w:val="28"/>
          <w:lang w:val="en-US"/>
        </w:rPr>
        <w:t>Specific, timely, accurate and reliable methods of reporting, and an appropriate flow of risk information around the organization.</w:t>
      </w:r>
    </w:p>
    <w:p w:rsidR="00166B5B" w:rsidRPr="00FD5C46" w:rsidRDefault="00166B5B" w:rsidP="00166B5B">
      <w:pPr>
        <w:pStyle w:val="a7"/>
        <w:numPr>
          <w:ilvl w:val="0"/>
          <w:numId w:val="3"/>
        </w:numPr>
        <w:tabs>
          <w:tab w:val="left" w:pos="1276"/>
        </w:tabs>
        <w:spacing w:line="360" w:lineRule="auto"/>
        <w:ind w:left="426" w:hanging="426"/>
        <w:jc w:val="both"/>
        <w:rPr>
          <w:rFonts w:ascii="Times New Roman" w:eastAsia="Times New Roman" w:hAnsi="Times New Roman"/>
          <w:sz w:val="28"/>
          <w:szCs w:val="28"/>
          <w:lang w:val="en-US"/>
        </w:rPr>
      </w:pPr>
      <w:r w:rsidRPr="00FD5C46">
        <w:rPr>
          <w:rFonts w:ascii="Times New Roman" w:eastAsia="Times New Roman" w:hAnsi="Times New Roman"/>
          <w:sz w:val="28"/>
          <w:szCs w:val="28"/>
          <w:lang w:val="en-US"/>
        </w:rPr>
        <w:t>A commonly defined and agreed terminology for key information security risk management principles and practices.</w:t>
      </w:r>
    </w:p>
    <w:p w:rsidR="002876AC" w:rsidRPr="00166B5B" w:rsidRDefault="00166B5B" w:rsidP="00166B5B">
      <w:pPr>
        <w:pStyle w:val="Pa0"/>
        <w:spacing w:after="100" w:line="276" w:lineRule="auto"/>
        <w:jc w:val="right"/>
        <w:rPr>
          <w:rFonts w:ascii="Times New Roman" w:hAnsi="Times New Roman"/>
          <w:b/>
          <w:i/>
          <w:lang w:val="en-US"/>
        </w:rPr>
      </w:pPr>
      <w:r w:rsidRPr="00166B5B">
        <w:rPr>
          <w:rFonts w:ascii="Times New Roman" w:hAnsi="Times New Roman" w:cs="Times New Roman"/>
          <w:b/>
          <w:i/>
          <w:lang w:val="en-US"/>
        </w:rPr>
        <w:t xml:space="preserve"> </w:t>
      </w:r>
      <w:r w:rsidRPr="00166B5B">
        <w:rPr>
          <w:rStyle w:val="A00"/>
          <w:rFonts w:ascii="Times New Roman" w:hAnsi="Times New Roman" w:cs="Times New Roman"/>
          <w:b w:val="0"/>
          <w:i/>
          <w:sz w:val="24"/>
          <w:szCs w:val="24"/>
          <w:lang w:val="en-US"/>
        </w:rPr>
        <w:t xml:space="preserve">Information Security Risk Management </w:t>
      </w:r>
      <w:r w:rsidRPr="00166B5B">
        <w:rPr>
          <w:rStyle w:val="A10"/>
          <w:rFonts w:ascii="Times New Roman" w:hAnsi="Times New Roman" w:cs="Times New Roman"/>
          <w:b/>
          <w:i/>
          <w:sz w:val="24"/>
          <w:szCs w:val="24"/>
          <w:lang w:val="en-US"/>
        </w:rPr>
        <w:t>Handbook</w:t>
      </w:r>
    </w:p>
    <w:p w:rsidR="002876AC" w:rsidRDefault="002876AC" w:rsidP="00380228">
      <w:pPr>
        <w:rPr>
          <w:lang w:val="en-US"/>
        </w:rPr>
      </w:pPr>
    </w:p>
    <w:p w:rsidR="002876AC" w:rsidRPr="00744851" w:rsidRDefault="004F72D5" w:rsidP="002876AC">
      <w:pPr>
        <w:spacing w:line="360" w:lineRule="auto"/>
        <w:rPr>
          <w:rFonts w:cs="Times New Roman"/>
          <w:b/>
          <w:sz w:val="28"/>
          <w:szCs w:val="28"/>
          <w:lang w:val="en-US"/>
        </w:rPr>
      </w:pPr>
      <w:r>
        <w:rPr>
          <w:rFonts w:cs="Times New Roman"/>
          <w:b/>
          <w:sz w:val="28"/>
          <w:szCs w:val="28"/>
        </w:rPr>
        <w:t>1</w:t>
      </w:r>
      <w:r w:rsidR="002876AC">
        <w:rPr>
          <w:rFonts w:cs="Times New Roman"/>
          <w:b/>
          <w:sz w:val="28"/>
          <w:szCs w:val="28"/>
        </w:rPr>
        <w:t>.</w:t>
      </w:r>
      <w:r w:rsidR="002876AC">
        <w:rPr>
          <w:rFonts w:cs="Times New Roman"/>
          <w:b/>
          <w:sz w:val="28"/>
          <w:szCs w:val="28"/>
          <w:lang w:val="en-US"/>
        </w:rPr>
        <w:t xml:space="preserve"> </w:t>
      </w:r>
      <w:r w:rsidR="002876AC" w:rsidRPr="00744851">
        <w:rPr>
          <w:rFonts w:cs="Times New Roman"/>
          <w:b/>
          <w:sz w:val="28"/>
          <w:szCs w:val="28"/>
          <w:lang w:val="en-US"/>
        </w:rPr>
        <w:t>Say if the following statements are true or false. Give reasons for your answers.</w:t>
      </w:r>
    </w:p>
    <w:p w:rsidR="00223EDA" w:rsidRPr="005C2B78" w:rsidRDefault="00223EDA" w:rsidP="00223EDA">
      <w:pPr>
        <w:pStyle w:val="a7"/>
        <w:numPr>
          <w:ilvl w:val="0"/>
          <w:numId w:val="6"/>
        </w:numPr>
        <w:spacing w:line="360" w:lineRule="auto"/>
        <w:rPr>
          <w:rFonts w:ascii="Times New Roman" w:hAnsi="Times New Roman"/>
          <w:sz w:val="28"/>
          <w:szCs w:val="28"/>
          <w:lang w:val="en-US"/>
        </w:rPr>
      </w:pPr>
      <w:r w:rsidRPr="005C2B78">
        <w:rPr>
          <w:rFonts w:ascii="Times New Roman" w:hAnsi="Times New Roman"/>
          <w:sz w:val="28"/>
          <w:szCs w:val="28"/>
          <w:lang w:val="en-US"/>
        </w:rPr>
        <w:t>Every person, organization or society is both risky and cautious.</w:t>
      </w:r>
    </w:p>
    <w:p w:rsidR="00223EDA" w:rsidRPr="005C2B78" w:rsidRDefault="00223EDA" w:rsidP="00223EDA">
      <w:pPr>
        <w:pStyle w:val="a7"/>
        <w:numPr>
          <w:ilvl w:val="0"/>
          <w:numId w:val="6"/>
        </w:numPr>
        <w:spacing w:line="360" w:lineRule="auto"/>
        <w:rPr>
          <w:rFonts w:ascii="Times New Roman" w:hAnsi="Times New Roman"/>
          <w:sz w:val="28"/>
          <w:szCs w:val="28"/>
          <w:lang w:val="en-US"/>
        </w:rPr>
      </w:pPr>
      <w:r w:rsidRPr="005C2B78">
        <w:rPr>
          <w:rFonts w:ascii="Times New Roman" w:hAnsi="Times New Roman"/>
          <w:sz w:val="28"/>
          <w:szCs w:val="28"/>
          <w:lang w:val="en-US"/>
        </w:rPr>
        <w:t>Nowadays information is a valuable asset of a business.</w:t>
      </w:r>
    </w:p>
    <w:p w:rsidR="00223EDA" w:rsidRPr="005C2B78" w:rsidRDefault="00223EDA" w:rsidP="00223EDA">
      <w:pPr>
        <w:pStyle w:val="a7"/>
        <w:numPr>
          <w:ilvl w:val="0"/>
          <w:numId w:val="6"/>
        </w:numPr>
        <w:spacing w:line="360" w:lineRule="auto"/>
        <w:rPr>
          <w:rFonts w:ascii="Times New Roman" w:hAnsi="Times New Roman"/>
          <w:sz w:val="28"/>
          <w:szCs w:val="28"/>
          <w:lang w:val="en-US"/>
        </w:rPr>
      </w:pPr>
      <w:r w:rsidRPr="00E31933">
        <w:rPr>
          <w:rFonts w:ascii="Times New Roman" w:eastAsia="Times New Roman" w:hAnsi="Times New Roman"/>
          <w:color w:val="1A171C"/>
          <w:sz w:val="28"/>
          <w:szCs w:val="28"/>
          <w:lang w:val="en-US"/>
        </w:rPr>
        <w:t>Information security</w:t>
      </w:r>
      <w:r w:rsidRPr="005C2B78">
        <w:rPr>
          <w:rFonts w:ascii="Times New Roman" w:eastAsia="Times New Roman" w:hAnsi="Times New Roman"/>
          <w:color w:val="1A171C"/>
          <w:sz w:val="28"/>
          <w:szCs w:val="28"/>
          <w:lang w:val="en-US"/>
        </w:rPr>
        <w:t xml:space="preserve"> today is the only priority of optical</w:t>
      </w:r>
      <w:r w:rsidRPr="00E31933">
        <w:rPr>
          <w:rFonts w:ascii="Times New Roman" w:eastAsia="Times New Roman" w:hAnsi="Times New Roman"/>
          <w:color w:val="1A171C"/>
          <w:sz w:val="28"/>
          <w:szCs w:val="28"/>
          <w:lang w:val="en-US"/>
        </w:rPr>
        <w:t>, econo</w:t>
      </w:r>
      <w:r w:rsidRPr="005C2B78">
        <w:rPr>
          <w:rFonts w:ascii="Times New Roman" w:eastAsia="Times New Roman" w:hAnsi="Times New Roman"/>
          <w:color w:val="1A171C"/>
          <w:sz w:val="28"/>
          <w:szCs w:val="28"/>
          <w:lang w:val="en-US"/>
        </w:rPr>
        <w:t>mic, societal and business circles.</w:t>
      </w:r>
      <w:r w:rsidR="0038023C">
        <w:rPr>
          <w:rFonts w:ascii="Times New Roman" w:eastAsia="Times New Roman" w:hAnsi="Times New Roman"/>
          <w:color w:val="1A171C"/>
          <w:sz w:val="28"/>
          <w:szCs w:val="28"/>
          <w:lang w:val="en-US"/>
        </w:rPr>
        <w:t xml:space="preserve"> </w:t>
      </w:r>
    </w:p>
    <w:p w:rsidR="00223EDA" w:rsidRPr="005C2B78" w:rsidRDefault="00223EDA" w:rsidP="00223EDA">
      <w:pPr>
        <w:pStyle w:val="a7"/>
        <w:numPr>
          <w:ilvl w:val="0"/>
          <w:numId w:val="6"/>
        </w:numPr>
        <w:spacing w:line="360" w:lineRule="auto"/>
        <w:rPr>
          <w:rFonts w:ascii="Times New Roman" w:hAnsi="Times New Roman"/>
          <w:sz w:val="28"/>
          <w:szCs w:val="28"/>
          <w:lang w:val="en-US"/>
        </w:rPr>
      </w:pPr>
      <w:r w:rsidRPr="00E31933">
        <w:rPr>
          <w:rFonts w:ascii="Times New Roman" w:eastAsia="Times New Roman" w:hAnsi="Times New Roman"/>
          <w:color w:val="1A171C"/>
          <w:sz w:val="28"/>
          <w:szCs w:val="28"/>
          <w:lang w:val="en-US"/>
        </w:rPr>
        <w:t>Information security</w:t>
      </w:r>
      <w:r w:rsidRPr="005C2B78">
        <w:rPr>
          <w:rFonts w:ascii="Times New Roman" w:eastAsia="Times New Roman" w:hAnsi="Times New Roman"/>
          <w:color w:val="1A171C"/>
          <w:sz w:val="28"/>
          <w:szCs w:val="28"/>
          <w:lang w:val="en-US"/>
        </w:rPr>
        <w:t xml:space="preserve"> strategy is one of the functional strategies. </w:t>
      </w:r>
    </w:p>
    <w:p w:rsidR="00223EDA" w:rsidRPr="005C2B78" w:rsidRDefault="00223EDA" w:rsidP="00223EDA">
      <w:pPr>
        <w:pStyle w:val="a7"/>
        <w:numPr>
          <w:ilvl w:val="0"/>
          <w:numId w:val="6"/>
        </w:numPr>
        <w:spacing w:line="360" w:lineRule="auto"/>
        <w:rPr>
          <w:rFonts w:ascii="Times New Roman" w:hAnsi="Times New Roman"/>
          <w:sz w:val="28"/>
          <w:szCs w:val="28"/>
          <w:lang w:val="en-US"/>
        </w:rPr>
      </w:pPr>
      <w:r w:rsidRPr="005C2B78">
        <w:rPr>
          <w:rFonts w:ascii="Times New Roman" w:hAnsi="Times New Roman"/>
          <w:sz w:val="28"/>
          <w:szCs w:val="28"/>
          <w:lang w:val="en-US"/>
        </w:rPr>
        <w:t xml:space="preserve">The concept of risk encompasses two ideas: danger and consequences. </w:t>
      </w:r>
    </w:p>
    <w:p w:rsidR="0038023C" w:rsidRDefault="00223EDA" w:rsidP="00223EDA">
      <w:pPr>
        <w:pStyle w:val="a7"/>
        <w:numPr>
          <w:ilvl w:val="0"/>
          <w:numId w:val="6"/>
        </w:numPr>
        <w:spacing w:line="360" w:lineRule="auto"/>
        <w:rPr>
          <w:rFonts w:ascii="Times New Roman" w:hAnsi="Times New Roman"/>
          <w:sz w:val="28"/>
          <w:szCs w:val="28"/>
          <w:lang w:val="en-US"/>
        </w:rPr>
      </w:pPr>
      <w:r w:rsidRPr="0038023C">
        <w:rPr>
          <w:rFonts w:ascii="Times New Roman" w:hAnsi="Times New Roman"/>
          <w:sz w:val="28"/>
          <w:szCs w:val="28"/>
          <w:lang w:val="en-US"/>
        </w:rPr>
        <w:t xml:space="preserve">In terms of information security the ideas of uncertainty and undesirability are not interrelated. </w:t>
      </w:r>
    </w:p>
    <w:p w:rsidR="00223EDA" w:rsidRPr="0038023C" w:rsidRDefault="00223EDA" w:rsidP="00223EDA">
      <w:pPr>
        <w:pStyle w:val="a7"/>
        <w:numPr>
          <w:ilvl w:val="0"/>
          <w:numId w:val="6"/>
        </w:numPr>
        <w:spacing w:line="360" w:lineRule="auto"/>
        <w:rPr>
          <w:rFonts w:ascii="Times New Roman" w:hAnsi="Times New Roman"/>
          <w:sz w:val="28"/>
          <w:szCs w:val="28"/>
          <w:lang w:val="en-US"/>
        </w:rPr>
      </w:pPr>
      <w:r w:rsidRPr="00E31933">
        <w:rPr>
          <w:rFonts w:ascii="Times New Roman" w:eastAsia="Times New Roman" w:hAnsi="Times New Roman"/>
          <w:color w:val="1A171C"/>
          <w:sz w:val="28"/>
          <w:szCs w:val="28"/>
          <w:lang w:val="en-US"/>
        </w:rPr>
        <w:t xml:space="preserve">Information security governance is </w:t>
      </w:r>
      <w:r w:rsidRPr="0038023C">
        <w:rPr>
          <w:rFonts w:ascii="Times New Roman" w:eastAsia="Times New Roman" w:hAnsi="Times New Roman"/>
          <w:color w:val="1A171C"/>
          <w:sz w:val="28"/>
          <w:szCs w:val="28"/>
          <w:lang w:val="en-US"/>
        </w:rPr>
        <w:t xml:space="preserve">part and parcel </w:t>
      </w:r>
      <w:r w:rsidRPr="00E31933">
        <w:rPr>
          <w:rFonts w:ascii="Times New Roman" w:eastAsia="Times New Roman" w:hAnsi="Times New Roman"/>
          <w:color w:val="1A171C"/>
          <w:sz w:val="28"/>
          <w:szCs w:val="28"/>
          <w:lang w:val="en-US"/>
        </w:rPr>
        <w:t>of corporate governance.</w:t>
      </w:r>
      <w:r w:rsidR="0038023C">
        <w:rPr>
          <w:rFonts w:ascii="Times New Roman" w:eastAsia="Times New Roman" w:hAnsi="Times New Roman"/>
          <w:color w:val="1A171C"/>
          <w:sz w:val="28"/>
          <w:szCs w:val="28"/>
          <w:lang w:val="en-US"/>
        </w:rPr>
        <w:t xml:space="preserve"> </w:t>
      </w:r>
    </w:p>
    <w:p w:rsidR="00223EDA" w:rsidRPr="00401AA3" w:rsidRDefault="00223EDA" w:rsidP="00223EDA">
      <w:pPr>
        <w:pStyle w:val="a7"/>
        <w:numPr>
          <w:ilvl w:val="0"/>
          <w:numId w:val="6"/>
        </w:numPr>
        <w:spacing w:line="360" w:lineRule="auto"/>
        <w:rPr>
          <w:rFonts w:ascii="Times New Roman" w:hAnsi="Times New Roman"/>
          <w:sz w:val="28"/>
          <w:szCs w:val="28"/>
          <w:lang w:val="en-US"/>
        </w:rPr>
      </w:pPr>
      <w:r>
        <w:rPr>
          <w:rFonts w:ascii="Times New Roman" w:eastAsia="Times New Roman" w:hAnsi="Times New Roman"/>
          <w:color w:val="1A171C"/>
          <w:sz w:val="28"/>
          <w:szCs w:val="28"/>
          <w:lang w:val="en-US"/>
        </w:rPr>
        <w:t>A</w:t>
      </w:r>
      <w:r w:rsidRPr="00E31933">
        <w:rPr>
          <w:rFonts w:ascii="Times New Roman" w:eastAsia="Times New Roman" w:hAnsi="Times New Roman"/>
          <w:color w:val="1A171C"/>
          <w:sz w:val="28"/>
          <w:szCs w:val="28"/>
          <w:lang w:val="en-US"/>
        </w:rPr>
        <w:t xml:space="preserve"> risk management</w:t>
      </w:r>
      <w:r>
        <w:rPr>
          <w:rFonts w:ascii="Times New Roman" w:eastAsia="Times New Roman" w:hAnsi="Times New Roman"/>
          <w:sz w:val="28"/>
          <w:szCs w:val="28"/>
          <w:lang w:val="en-US" w:eastAsia="ru-RU"/>
        </w:rPr>
        <w:t xml:space="preserve"> </w:t>
      </w:r>
      <w:r w:rsidRPr="00E31933">
        <w:rPr>
          <w:rFonts w:ascii="Times New Roman" w:eastAsia="Times New Roman" w:hAnsi="Times New Roman"/>
          <w:color w:val="1A171C"/>
          <w:sz w:val="28"/>
          <w:szCs w:val="28"/>
          <w:lang w:val="en-US"/>
        </w:rPr>
        <w:t>process</w:t>
      </w:r>
      <w:r>
        <w:rPr>
          <w:rFonts w:ascii="Times New Roman" w:eastAsia="Times New Roman" w:hAnsi="Times New Roman"/>
          <w:color w:val="1A171C"/>
          <w:sz w:val="28"/>
          <w:szCs w:val="28"/>
          <w:lang w:val="en-US"/>
        </w:rPr>
        <w:t xml:space="preserve"> </w:t>
      </w:r>
      <w:r w:rsidRPr="00223EDA">
        <w:rPr>
          <w:rFonts w:ascii="Times New Roman" w:eastAsia="Times New Roman" w:hAnsi="Times New Roman"/>
          <w:color w:val="1A171C"/>
          <w:sz w:val="28"/>
          <w:szCs w:val="28"/>
          <w:lang w:val="en-US"/>
        </w:rPr>
        <w:t>includes a</w:t>
      </w:r>
      <w:r>
        <w:rPr>
          <w:rFonts w:ascii="Times New Roman" w:eastAsia="Times New Roman" w:hAnsi="Times New Roman"/>
          <w:color w:val="1A171C"/>
          <w:sz w:val="28"/>
          <w:szCs w:val="28"/>
          <w:lang w:val="en-US"/>
        </w:rPr>
        <w:t xml:space="preserve">ll kinds </w:t>
      </w:r>
      <w:r w:rsidR="0038023C">
        <w:rPr>
          <w:rFonts w:ascii="Times New Roman" w:eastAsia="Times New Roman" w:hAnsi="Times New Roman"/>
          <w:color w:val="1A171C"/>
          <w:sz w:val="28"/>
          <w:szCs w:val="28"/>
          <w:lang w:val="en-US"/>
        </w:rPr>
        <w:t xml:space="preserve">of risks a company may face. </w:t>
      </w:r>
    </w:p>
    <w:p w:rsidR="00223EDA" w:rsidRPr="00223EDA" w:rsidRDefault="00223EDA" w:rsidP="00223EDA">
      <w:pPr>
        <w:pStyle w:val="a7"/>
        <w:numPr>
          <w:ilvl w:val="0"/>
          <w:numId w:val="6"/>
        </w:numPr>
        <w:spacing w:line="360" w:lineRule="auto"/>
        <w:rPr>
          <w:rFonts w:ascii="Times New Roman" w:hAnsi="Times New Roman"/>
          <w:sz w:val="28"/>
          <w:szCs w:val="28"/>
          <w:lang w:val="en-US"/>
        </w:rPr>
      </w:pPr>
      <w:r>
        <w:rPr>
          <w:rFonts w:ascii="Times New Roman" w:hAnsi="Times New Roman"/>
          <w:sz w:val="28"/>
          <w:szCs w:val="28"/>
          <w:lang w:val="en-US"/>
        </w:rPr>
        <w:t xml:space="preserve">The board of directors is responsible for </w:t>
      </w:r>
      <w:r w:rsidRPr="00223EDA">
        <w:rPr>
          <w:rFonts w:ascii="Times New Roman" w:eastAsia="Times New Roman" w:hAnsi="Times New Roman"/>
          <w:sz w:val="28"/>
          <w:szCs w:val="28"/>
          <w:lang w:val="en-US"/>
        </w:rPr>
        <w:t>meeting the needs of the core business activities</w:t>
      </w:r>
      <w:r w:rsidR="0038023C">
        <w:rPr>
          <w:rFonts w:ascii="Times New Roman" w:eastAsia="Times New Roman" w:hAnsi="Times New Roman"/>
          <w:sz w:val="28"/>
          <w:szCs w:val="28"/>
          <w:lang w:val="en-US"/>
        </w:rPr>
        <w:t xml:space="preserve">. </w:t>
      </w:r>
    </w:p>
    <w:p w:rsidR="00223EDA" w:rsidRPr="00777820" w:rsidRDefault="00223EDA" w:rsidP="00223EDA">
      <w:pPr>
        <w:pStyle w:val="a7"/>
        <w:numPr>
          <w:ilvl w:val="0"/>
          <w:numId w:val="6"/>
        </w:numPr>
        <w:spacing w:line="360" w:lineRule="auto"/>
        <w:rPr>
          <w:rFonts w:ascii="Times New Roman" w:hAnsi="Times New Roman"/>
          <w:sz w:val="28"/>
          <w:szCs w:val="28"/>
          <w:lang w:val="en-US"/>
        </w:rPr>
      </w:pPr>
      <w:r w:rsidRPr="00777820">
        <w:rPr>
          <w:rFonts w:ascii="Times New Roman" w:eastAsia="Times New Roman" w:hAnsi="Times New Roman"/>
          <w:color w:val="1A171C"/>
          <w:sz w:val="28"/>
          <w:szCs w:val="28"/>
          <w:lang w:val="en-US"/>
        </w:rPr>
        <w:t>Information security strategy</w:t>
      </w:r>
      <w:r>
        <w:rPr>
          <w:rFonts w:ascii="Times New Roman" w:eastAsia="Times New Roman" w:hAnsi="Times New Roman"/>
          <w:color w:val="1A171C"/>
          <w:sz w:val="28"/>
          <w:szCs w:val="28"/>
          <w:lang w:val="en-US"/>
        </w:rPr>
        <w:t xml:space="preserve"> is the pri</w:t>
      </w:r>
      <w:r w:rsidR="0038023C">
        <w:rPr>
          <w:rFonts w:ascii="Times New Roman" w:eastAsia="Times New Roman" w:hAnsi="Times New Roman"/>
          <w:color w:val="1A171C"/>
          <w:sz w:val="28"/>
          <w:szCs w:val="28"/>
          <w:lang w:val="en-US"/>
        </w:rPr>
        <w:t xml:space="preserve">ority of the IT department </w:t>
      </w:r>
      <w:r>
        <w:rPr>
          <w:rFonts w:ascii="Times New Roman" w:eastAsia="Times New Roman" w:hAnsi="Times New Roman"/>
          <w:color w:val="1A171C"/>
          <w:sz w:val="28"/>
          <w:szCs w:val="28"/>
          <w:lang w:val="en-US"/>
        </w:rPr>
        <w:t>.</w:t>
      </w:r>
    </w:p>
    <w:p w:rsidR="00223EDA" w:rsidRPr="00101F26" w:rsidRDefault="00223EDA" w:rsidP="00223EDA">
      <w:pPr>
        <w:pStyle w:val="a7"/>
        <w:numPr>
          <w:ilvl w:val="0"/>
          <w:numId w:val="6"/>
        </w:numPr>
        <w:spacing w:line="360" w:lineRule="auto"/>
        <w:rPr>
          <w:rFonts w:ascii="Times New Roman" w:hAnsi="Times New Roman"/>
          <w:sz w:val="28"/>
          <w:szCs w:val="28"/>
          <w:lang w:val="en-US"/>
        </w:rPr>
      </w:pPr>
      <w:r>
        <w:rPr>
          <w:rFonts w:ascii="Times New Roman" w:eastAsia="Times New Roman" w:hAnsi="Times New Roman"/>
          <w:color w:val="1A171C"/>
          <w:sz w:val="28"/>
          <w:szCs w:val="28"/>
          <w:lang w:val="en-US"/>
        </w:rPr>
        <w:t xml:space="preserve">It is impossible assess any corporate risks in advance, so the risk manager is to square all the problems occur when they arise. </w:t>
      </w:r>
    </w:p>
    <w:p w:rsidR="00223EDA" w:rsidRPr="00101F26" w:rsidRDefault="00223EDA" w:rsidP="00223EDA">
      <w:pPr>
        <w:pStyle w:val="a7"/>
        <w:numPr>
          <w:ilvl w:val="0"/>
          <w:numId w:val="6"/>
        </w:numPr>
        <w:spacing w:line="360" w:lineRule="auto"/>
        <w:rPr>
          <w:rFonts w:ascii="Times New Roman" w:hAnsi="Times New Roman"/>
          <w:sz w:val="28"/>
          <w:szCs w:val="28"/>
          <w:lang w:val="en-US"/>
        </w:rPr>
      </w:pPr>
      <w:r w:rsidRPr="00101F26">
        <w:rPr>
          <w:rFonts w:ascii="Times New Roman" w:eastAsia="Times New Roman" w:hAnsi="Times New Roman"/>
          <w:color w:val="1A171C"/>
          <w:sz w:val="28"/>
          <w:szCs w:val="28"/>
          <w:lang w:val="en-US"/>
        </w:rPr>
        <w:lastRenderedPageBreak/>
        <w:t xml:space="preserve">The key information security risk </w:t>
      </w:r>
      <w:r w:rsidRPr="00101F26">
        <w:rPr>
          <w:rFonts w:ascii="Times New Roman" w:hAnsi="Times New Roman"/>
          <w:color w:val="000000"/>
          <w:sz w:val="28"/>
          <w:szCs w:val="28"/>
          <w:lang w:val="en-US"/>
        </w:rPr>
        <w:t xml:space="preserve"> concepts must be understandable and executable by anyone in the company.</w:t>
      </w:r>
    </w:p>
    <w:p w:rsidR="002876AC" w:rsidRDefault="002876AC" w:rsidP="00380228">
      <w:pPr>
        <w:rPr>
          <w:lang w:val="en-US"/>
        </w:rPr>
      </w:pPr>
    </w:p>
    <w:p w:rsidR="00186F03" w:rsidRDefault="00186F03" w:rsidP="00186F03">
      <w:pPr>
        <w:spacing w:line="360" w:lineRule="auto"/>
        <w:rPr>
          <w:b/>
          <w:bCs/>
          <w:sz w:val="28"/>
          <w:szCs w:val="28"/>
        </w:rPr>
      </w:pPr>
      <w:r w:rsidRPr="004F72D5">
        <w:rPr>
          <w:b/>
          <w:bCs/>
          <w:sz w:val="28"/>
          <w:szCs w:val="28"/>
          <w:lang w:val="en-US"/>
        </w:rPr>
        <w:t xml:space="preserve"> </w:t>
      </w:r>
      <w:r w:rsidR="004F72D5" w:rsidRPr="004F72D5">
        <w:rPr>
          <w:b/>
          <w:bCs/>
          <w:sz w:val="28"/>
          <w:szCs w:val="28"/>
        </w:rPr>
        <w:t>2</w:t>
      </w:r>
      <w:r w:rsidR="004F72D5">
        <w:rPr>
          <w:sz w:val="28"/>
          <w:szCs w:val="28"/>
        </w:rPr>
        <w:t xml:space="preserve">. </w:t>
      </w:r>
      <w:proofErr w:type="spellStart"/>
      <w:r w:rsidR="004F72D5">
        <w:rPr>
          <w:b/>
          <w:bCs/>
          <w:sz w:val="28"/>
          <w:szCs w:val="28"/>
        </w:rPr>
        <w:t>Make</w:t>
      </w:r>
      <w:proofErr w:type="spellEnd"/>
      <w:r w:rsidR="004F72D5">
        <w:rPr>
          <w:b/>
          <w:bCs/>
          <w:sz w:val="28"/>
          <w:szCs w:val="28"/>
        </w:rPr>
        <w:t xml:space="preserve"> a </w:t>
      </w:r>
      <w:proofErr w:type="spellStart"/>
      <w:r w:rsidR="004F72D5">
        <w:rPr>
          <w:b/>
          <w:bCs/>
          <w:sz w:val="28"/>
          <w:szCs w:val="28"/>
        </w:rPr>
        <w:t>gist</w:t>
      </w:r>
      <w:proofErr w:type="spellEnd"/>
      <w:r w:rsidR="004F72D5">
        <w:rPr>
          <w:b/>
          <w:bCs/>
          <w:sz w:val="28"/>
          <w:szCs w:val="28"/>
        </w:rPr>
        <w:t xml:space="preserve"> </w:t>
      </w:r>
      <w:proofErr w:type="spellStart"/>
      <w:r w:rsidR="004F72D5">
        <w:rPr>
          <w:b/>
          <w:bCs/>
          <w:sz w:val="28"/>
          <w:szCs w:val="28"/>
        </w:rPr>
        <w:t>of</w:t>
      </w:r>
      <w:proofErr w:type="spellEnd"/>
      <w:r w:rsidR="004F72D5">
        <w:rPr>
          <w:b/>
          <w:bCs/>
          <w:sz w:val="28"/>
          <w:szCs w:val="28"/>
        </w:rPr>
        <w:t xml:space="preserve"> </w:t>
      </w:r>
      <w:proofErr w:type="spellStart"/>
      <w:r w:rsidR="004F72D5">
        <w:rPr>
          <w:b/>
          <w:bCs/>
          <w:sz w:val="28"/>
          <w:szCs w:val="28"/>
        </w:rPr>
        <w:t>the</w:t>
      </w:r>
      <w:proofErr w:type="spellEnd"/>
      <w:r w:rsidR="004F72D5">
        <w:rPr>
          <w:b/>
          <w:bCs/>
          <w:sz w:val="28"/>
          <w:szCs w:val="28"/>
        </w:rPr>
        <w:t xml:space="preserve"> </w:t>
      </w:r>
      <w:proofErr w:type="spellStart"/>
      <w:r w:rsidR="004F72D5">
        <w:rPr>
          <w:b/>
          <w:bCs/>
          <w:sz w:val="28"/>
          <w:szCs w:val="28"/>
        </w:rPr>
        <w:t>text</w:t>
      </w:r>
      <w:proofErr w:type="spellEnd"/>
      <w:r w:rsidR="004F72D5">
        <w:rPr>
          <w:b/>
          <w:bCs/>
          <w:sz w:val="28"/>
          <w:szCs w:val="28"/>
        </w:rPr>
        <w:t xml:space="preserve"> (1-2 </w:t>
      </w:r>
      <w:proofErr w:type="spellStart"/>
      <w:r w:rsidR="004F72D5">
        <w:rPr>
          <w:b/>
          <w:bCs/>
          <w:sz w:val="28"/>
          <w:szCs w:val="28"/>
        </w:rPr>
        <w:t>sentences</w:t>
      </w:r>
      <w:proofErr w:type="spellEnd"/>
      <w:r w:rsidR="004F72D5">
        <w:rPr>
          <w:b/>
          <w:bCs/>
          <w:sz w:val="28"/>
          <w:szCs w:val="28"/>
        </w:rPr>
        <w:t xml:space="preserve">). </w:t>
      </w:r>
    </w:p>
    <w:p w:rsidR="004F72D5" w:rsidRDefault="004F72D5" w:rsidP="00186F03">
      <w:pPr>
        <w:spacing w:line="360" w:lineRule="auto"/>
        <w:rPr>
          <w:b/>
          <w:bCs/>
          <w:sz w:val="28"/>
          <w:szCs w:val="28"/>
        </w:rPr>
      </w:pPr>
      <w:r>
        <w:rPr>
          <w:b/>
          <w:bCs/>
          <w:sz w:val="28"/>
          <w:szCs w:val="28"/>
        </w:rPr>
        <w:t xml:space="preserve">3. </w:t>
      </w:r>
      <w:proofErr w:type="spellStart"/>
      <w:r>
        <w:rPr>
          <w:b/>
          <w:bCs/>
          <w:sz w:val="28"/>
          <w:szCs w:val="28"/>
        </w:rPr>
        <w:t>Make</w:t>
      </w:r>
      <w:proofErr w:type="spellEnd"/>
      <w:r>
        <w:rPr>
          <w:b/>
          <w:bCs/>
          <w:sz w:val="28"/>
          <w:szCs w:val="28"/>
        </w:rPr>
        <w:t xml:space="preserve"> </w:t>
      </w:r>
      <w:proofErr w:type="spellStart"/>
      <w:r>
        <w:rPr>
          <w:b/>
          <w:bCs/>
          <w:sz w:val="28"/>
          <w:szCs w:val="28"/>
        </w:rPr>
        <w:t>an</w:t>
      </w:r>
      <w:proofErr w:type="spellEnd"/>
      <w:r>
        <w:rPr>
          <w:b/>
          <w:bCs/>
          <w:sz w:val="28"/>
          <w:szCs w:val="28"/>
        </w:rPr>
        <w:t xml:space="preserve"> </w:t>
      </w:r>
      <w:proofErr w:type="spellStart"/>
      <w:r>
        <w:rPr>
          <w:b/>
          <w:bCs/>
          <w:sz w:val="28"/>
          <w:szCs w:val="28"/>
        </w:rPr>
        <w:t>outline</w:t>
      </w:r>
      <w:proofErr w:type="spellEnd"/>
      <w:r>
        <w:rPr>
          <w:b/>
          <w:bCs/>
          <w:sz w:val="28"/>
          <w:szCs w:val="28"/>
        </w:rPr>
        <w:t xml:space="preserve"> </w:t>
      </w:r>
      <w:proofErr w:type="spellStart"/>
      <w:r>
        <w:rPr>
          <w:b/>
          <w:bCs/>
          <w:sz w:val="28"/>
          <w:szCs w:val="28"/>
        </w:rPr>
        <w:t>of</w:t>
      </w:r>
      <w:proofErr w:type="spellEnd"/>
      <w:r>
        <w:rPr>
          <w:b/>
          <w:bCs/>
          <w:sz w:val="28"/>
          <w:szCs w:val="28"/>
        </w:rPr>
        <w:t xml:space="preserve"> </w:t>
      </w:r>
      <w:proofErr w:type="spellStart"/>
      <w:r>
        <w:rPr>
          <w:b/>
          <w:bCs/>
          <w:sz w:val="28"/>
          <w:szCs w:val="28"/>
        </w:rPr>
        <w:t>the</w:t>
      </w:r>
      <w:proofErr w:type="spellEnd"/>
      <w:r>
        <w:rPr>
          <w:b/>
          <w:bCs/>
          <w:sz w:val="28"/>
          <w:szCs w:val="28"/>
        </w:rPr>
        <w:t xml:space="preserve"> </w:t>
      </w:r>
      <w:proofErr w:type="spellStart"/>
      <w:r>
        <w:rPr>
          <w:b/>
          <w:bCs/>
          <w:sz w:val="28"/>
          <w:szCs w:val="28"/>
        </w:rPr>
        <w:t>text</w:t>
      </w:r>
      <w:proofErr w:type="spellEnd"/>
      <w:r>
        <w:rPr>
          <w:b/>
          <w:bCs/>
          <w:sz w:val="28"/>
          <w:szCs w:val="28"/>
        </w:rPr>
        <w:t xml:space="preserve">. </w:t>
      </w:r>
    </w:p>
    <w:p w:rsidR="004F72D5" w:rsidRPr="004F72D5" w:rsidRDefault="004F72D5" w:rsidP="00186F03">
      <w:pPr>
        <w:spacing w:line="360" w:lineRule="auto"/>
        <w:rPr>
          <w:b/>
          <w:bCs/>
          <w:sz w:val="28"/>
          <w:szCs w:val="28"/>
        </w:rPr>
      </w:pPr>
      <w:r>
        <w:rPr>
          <w:b/>
          <w:bCs/>
          <w:sz w:val="28"/>
          <w:szCs w:val="28"/>
        </w:rPr>
        <w:t xml:space="preserve">4. </w:t>
      </w:r>
      <w:proofErr w:type="spellStart"/>
      <w:r>
        <w:rPr>
          <w:b/>
          <w:bCs/>
          <w:sz w:val="28"/>
          <w:szCs w:val="28"/>
        </w:rPr>
        <w:t>Make</w:t>
      </w:r>
      <w:proofErr w:type="spellEnd"/>
      <w:r>
        <w:rPr>
          <w:b/>
          <w:bCs/>
          <w:sz w:val="28"/>
          <w:szCs w:val="28"/>
        </w:rPr>
        <w:t xml:space="preserve"> a </w:t>
      </w:r>
      <w:proofErr w:type="spellStart"/>
      <w:r>
        <w:rPr>
          <w:b/>
          <w:bCs/>
          <w:sz w:val="28"/>
          <w:szCs w:val="28"/>
        </w:rPr>
        <w:t>summary</w:t>
      </w:r>
      <w:proofErr w:type="spellEnd"/>
      <w:r>
        <w:rPr>
          <w:b/>
          <w:bCs/>
          <w:sz w:val="28"/>
          <w:szCs w:val="28"/>
        </w:rPr>
        <w:t xml:space="preserve"> </w:t>
      </w:r>
      <w:proofErr w:type="spellStart"/>
      <w:r>
        <w:rPr>
          <w:b/>
          <w:bCs/>
          <w:sz w:val="28"/>
          <w:szCs w:val="28"/>
        </w:rPr>
        <w:t>of</w:t>
      </w:r>
      <w:proofErr w:type="spellEnd"/>
      <w:r>
        <w:rPr>
          <w:b/>
          <w:bCs/>
          <w:sz w:val="28"/>
          <w:szCs w:val="28"/>
        </w:rPr>
        <w:t xml:space="preserve"> </w:t>
      </w:r>
      <w:proofErr w:type="spellStart"/>
      <w:r>
        <w:rPr>
          <w:b/>
          <w:bCs/>
          <w:sz w:val="28"/>
          <w:szCs w:val="28"/>
        </w:rPr>
        <w:t>the</w:t>
      </w:r>
      <w:proofErr w:type="spellEnd"/>
      <w:r>
        <w:rPr>
          <w:b/>
          <w:bCs/>
          <w:sz w:val="28"/>
          <w:szCs w:val="28"/>
        </w:rPr>
        <w:t xml:space="preserve"> </w:t>
      </w:r>
      <w:proofErr w:type="spellStart"/>
      <w:r>
        <w:rPr>
          <w:b/>
          <w:bCs/>
          <w:sz w:val="28"/>
          <w:szCs w:val="28"/>
        </w:rPr>
        <w:t>text</w:t>
      </w:r>
      <w:proofErr w:type="spellEnd"/>
      <w:r>
        <w:rPr>
          <w:b/>
          <w:bCs/>
          <w:sz w:val="28"/>
          <w:szCs w:val="28"/>
        </w:rPr>
        <w:t xml:space="preserve"> (10-15 </w:t>
      </w:r>
      <w:proofErr w:type="spellStart"/>
      <w:r>
        <w:rPr>
          <w:b/>
          <w:bCs/>
          <w:sz w:val="28"/>
          <w:szCs w:val="28"/>
        </w:rPr>
        <w:t>sentences</w:t>
      </w:r>
      <w:proofErr w:type="spellEnd"/>
      <w:r>
        <w:rPr>
          <w:b/>
          <w:bCs/>
          <w:sz w:val="28"/>
          <w:szCs w:val="28"/>
        </w:rPr>
        <w:t xml:space="preserve">) </w:t>
      </w:r>
      <w:bookmarkStart w:id="3" w:name="_GoBack"/>
      <w:bookmarkEnd w:id="3"/>
    </w:p>
    <w:p w:rsidR="00186F03" w:rsidRPr="001179EC" w:rsidRDefault="00186F03" w:rsidP="00380228">
      <w:pPr>
        <w:rPr>
          <w:lang w:val="en-US"/>
        </w:rPr>
      </w:pPr>
    </w:p>
    <w:sectPr w:rsidR="00186F03" w:rsidRPr="001179EC">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BF1" w:rsidRDefault="00453BF1" w:rsidP="00553493">
      <w:r>
        <w:separator/>
      </w:r>
    </w:p>
  </w:endnote>
  <w:endnote w:type="continuationSeparator" w:id="0">
    <w:p w:rsidR="00453BF1" w:rsidRDefault="00453BF1" w:rsidP="0055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IT Cby BT">
    <w:altName w:val="Arial"/>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BF1" w:rsidRDefault="00453BF1" w:rsidP="00553493">
      <w:r>
        <w:separator/>
      </w:r>
    </w:p>
  </w:footnote>
  <w:footnote w:type="continuationSeparator" w:id="0">
    <w:p w:rsidR="00453BF1" w:rsidRDefault="00453BF1" w:rsidP="00553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6FC" w:rsidRDefault="004336FC">
    <w:pPr>
      <w:pStyle w:val="a3"/>
    </w:pPr>
    <w:r>
      <w:t>ПК Тема 2</w:t>
    </w:r>
    <w:r w:rsidRPr="002876AC">
      <w:t>7</w:t>
    </w:r>
    <w:r>
      <w:t xml:space="preserve"> Система управления рисками</w:t>
    </w:r>
    <w:r>
      <w:tab/>
    </w:r>
    <w:r>
      <w:tab/>
      <w:t xml:space="preserve"> </w:t>
    </w:r>
    <w:r>
      <w:rPr>
        <w:lang w:val="en-US"/>
      </w:rPr>
      <w:t>Unit</w:t>
    </w:r>
    <w:r w:rsidRPr="00864D1D">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BED"/>
    <w:multiLevelType w:val="hybridMultilevel"/>
    <w:tmpl w:val="C3B4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F47FC"/>
    <w:multiLevelType w:val="multilevel"/>
    <w:tmpl w:val="B65A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A22E2"/>
    <w:multiLevelType w:val="hybridMultilevel"/>
    <w:tmpl w:val="CDC81F5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59C6B82"/>
    <w:multiLevelType w:val="hybridMultilevel"/>
    <w:tmpl w:val="0C2659D6"/>
    <w:lvl w:ilvl="0" w:tplc="E46CC1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4333F8"/>
    <w:multiLevelType w:val="hybridMultilevel"/>
    <w:tmpl w:val="DB8880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60EE6"/>
    <w:multiLevelType w:val="hybridMultilevel"/>
    <w:tmpl w:val="821E4452"/>
    <w:lvl w:ilvl="0" w:tplc="77848FC8">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63567C"/>
    <w:multiLevelType w:val="multilevel"/>
    <w:tmpl w:val="5A76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B7093"/>
    <w:multiLevelType w:val="hybridMultilevel"/>
    <w:tmpl w:val="7A523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E77B7E"/>
    <w:multiLevelType w:val="hybridMultilevel"/>
    <w:tmpl w:val="ADD8E68E"/>
    <w:lvl w:ilvl="0" w:tplc="77848FC8">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8A2F42"/>
    <w:multiLevelType w:val="hybridMultilevel"/>
    <w:tmpl w:val="75968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4748B8"/>
    <w:multiLevelType w:val="hybridMultilevel"/>
    <w:tmpl w:val="056A16EE"/>
    <w:lvl w:ilvl="0" w:tplc="77848FC8">
      <w:start w:val="1"/>
      <w:numFmt w:val="decimal"/>
      <w:lvlText w:val="%1)"/>
      <w:lvlJc w:val="left"/>
      <w:pPr>
        <w:ind w:left="1635" w:hanging="360"/>
      </w:pPr>
      <w:rPr>
        <w:rFonts w:ascii="Times New Roman" w:hAnsi="Times New Roman" w:hint="default"/>
        <w:b w:val="0"/>
        <w:i w:val="0"/>
        <w:sz w:val="28"/>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1" w15:restartNumberingAfterBreak="0">
    <w:nsid w:val="31A12C8A"/>
    <w:multiLevelType w:val="hybridMultilevel"/>
    <w:tmpl w:val="E3E434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3A785D"/>
    <w:multiLevelType w:val="hybridMultilevel"/>
    <w:tmpl w:val="0C5ED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D519E3"/>
    <w:multiLevelType w:val="multilevel"/>
    <w:tmpl w:val="8DC2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022F18"/>
    <w:multiLevelType w:val="hybridMultilevel"/>
    <w:tmpl w:val="5680F44C"/>
    <w:lvl w:ilvl="0" w:tplc="47CCBBD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47099B"/>
    <w:multiLevelType w:val="hybridMultilevel"/>
    <w:tmpl w:val="68446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983446"/>
    <w:multiLevelType w:val="hybridMultilevel"/>
    <w:tmpl w:val="1424E672"/>
    <w:lvl w:ilvl="0" w:tplc="4F108D3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84B287C"/>
    <w:multiLevelType w:val="hybridMultilevel"/>
    <w:tmpl w:val="A606B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0D69F7"/>
    <w:multiLevelType w:val="hybridMultilevel"/>
    <w:tmpl w:val="8DE879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F7867DD"/>
    <w:multiLevelType w:val="hybridMultilevel"/>
    <w:tmpl w:val="B51209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F14576"/>
    <w:multiLevelType w:val="multilevel"/>
    <w:tmpl w:val="2C1E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D9228B"/>
    <w:multiLevelType w:val="hybridMultilevel"/>
    <w:tmpl w:val="C526F282"/>
    <w:lvl w:ilvl="0" w:tplc="77848FC8">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C75A3E"/>
    <w:multiLevelType w:val="hybridMultilevel"/>
    <w:tmpl w:val="AF4C9A6E"/>
    <w:lvl w:ilvl="0" w:tplc="77848FC8">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5B17E8"/>
    <w:multiLevelType w:val="hybridMultilevel"/>
    <w:tmpl w:val="9022E1FE"/>
    <w:lvl w:ilvl="0" w:tplc="6380C1DC">
      <w:start w:val="1"/>
      <w:numFmt w:val="decimal"/>
      <w:lvlText w:val="%1."/>
      <w:lvlJc w:val="left"/>
      <w:pPr>
        <w:ind w:left="1065" w:hanging="7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641C03"/>
    <w:multiLevelType w:val="hybridMultilevel"/>
    <w:tmpl w:val="FBFA4CA8"/>
    <w:lvl w:ilvl="0" w:tplc="5D9A47C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D8C122B"/>
    <w:multiLevelType w:val="hybridMultilevel"/>
    <w:tmpl w:val="581EDE18"/>
    <w:lvl w:ilvl="0" w:tplc="77848FC8">
      <w:start w:val="1"/>
      <w:numFmt w:val="decimal"/>
      <w:lvlText w:val="%1)"/>
      <w:lvlJc w:val="left"/>
      <w:pPr>
        <w:ind w:left="36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BC2DFC"/>
    <w:multiLevelType w:val="hybridMultilevel"/>
    <w:tmpl w:val="B3122C5C"/>
    <w:lvl w:ilvl="0" w:tplc="47CCBBD4">
      <w:start w:val="1"/>
      <w:numFmt w:val="lowerLetter"/>
      <w:lvlText w:val="%1)"/>
      <w:lvlJc w:val="left"/>
      <w:pPr>
        <w:ind w:left="143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11114DF"/>
    <w:multiLevelType w:val="hybridMultilevel"/>
    <w:tmpl w:val="E9F4FA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1F13265"/>
    <w:multiLevelType w:val="hybridMultilevel"/>
    <w:tmpl w:val="05A8627A"/>
    <w:lvl w:ilvl="0" w:tplc="77848FC8">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0238FC"/>
    <w:multiLevelType w:val="hybridMultilevel"/>
    <w:tmpl w:val="39FAADFE"/>
    <w:lvl w:ilvl="0" w:tplc="47CCBBD4">
      <w:start w:val="1"/>
      <w:numFmt w:val="lowerLetter"/>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15:restartNumberingAfterBreak="0">
    <w:nsid w:val="65512815"/>
    <w:multiLevelType w:val="hybridMultilevel"/>
    <w:tmpl w:val="8EFCED3E"/>
    <w:lvl w:ilvl="0" w:tplc="EF0E6F70">
      <w:start w:val="1"/>
      <w:numFmt w:val="decimal"/>
      <w:lvlText w:val="%1."/>
      <w:lvlJc w:val="left"/>
      <w:pPr>
        <w:ind w:left="720" w:hanging="360"/>
      </w:pPr>
      <w:rPr>
        <w:rFonts w:cs="Mangal"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E37D25"/>
    <w:multiLevelType w:val="hybridMultilevel"/>
    <w:tmpl w:val="6AB41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9567DB"/>
    <w:multiLevelType w:val="hybridMultilevel"/>
    <w:tmpl w:val="918883CC"/>
    <w:lvl w:ilvl="0" w:tplc="A9A8347A">
      <w:start w:val="1"/>
      <w:numFmt w:val="lowerLetter"/>
      <w:lvlText w:val="%1)"/>
      <w:lvlJc w:val="left"/>
      <w:pPr>
        <w:ind w:left="720" w:hanging="360"/>
      </w:pPr>
      <w:rPr>
        <w:rFonts w:eastAsia="Times New Roman" w:hint="default"/>
        <w:color w:val="FFC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3301D2"/>
    <w:multiLevelType w:val="hybridMultilevel"/>
    <w:tmpl w:val="7A523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9B2E52"/>
    <w:multiLevelType w:val="hybridMultilevel"/>
    <w:tmpl w:val="8B328F50"/>
    <w:lvl w:ilvl="0" w:tplc="47CCBBD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AF2AE4"/>
    <w:multiLevelType w:val="hybridMultilevel"/>
    <w:tmpl w:val="5EAA3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125605"/>
    <w:multiLevelType w:val="hybridMultilevel"/>
    <w:tmpl w:val="1424E672"/>
    <w:lvl w:ilvl="0" w:tplc="4F108D3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4"/>
  </w:num>
  <w:num w:numId="3">
    <w:abstractNumId w:val="35"/>
  </w:num>
  <w:num w:numId="4">
    <w:abstractNumId w:val="19"/>
  </w:num>
  <w:num w:numId="5">
    <w:abstractNumId w:val="17"/>
  </w:num>
  <w:num w:numId="6">
    <w:abstractNumId w:val="28"/>
  </w:num>
  <w:num w:numId="7">
    <w:abstractNumId w:val="32"/>
  </w:num>
  <w:num w:numId="8">
    <w:abstractNumId w:val="5"/>
  </w:num>
  <w:num w:numId="9">
    <w:abstractNumId w:val="29"/>
  </w:num>
  <w:num w:numId="10">
    <w:abstractNumId w:val="26"/>
  </w:num>
  <w:num w:numId="11">
    <w:abstractNumId w:val="11"/>
  </w:num>
  <w:num w:numId="12">
    <w:abstractNumId w:val="3"/>
  </w:num>
  <w:num w:numId="13">
    <w:abstractNumId w:val="25"/>
  </w:num>
  <w:num w:numId="14">
    <w:abstractNumId w:val="27"/>
  </w:num>
  <w:num w:numId="15">
    <w:abstractNumId w:val="9"/>
  </w:num>
  <w:num w:numId="16">
    <w:abstractNumId w:val="15"/>
  </w:num>
  <w:num w:numId="17">
    <w:abstractNumId w:val="14"/>
  </w:num>
  <w:num w:numId="18">
    <w:abstractNumId w:val="12"/>
  </w:num>
  <w:num w:numId="19">
    <w:abstractNumId w:val="21"/>
  </w:num>
  <w:num w:numId="20">
    <w:abstractNumId w:val="33"/>
  </w:num>
  <w:num w:numId="21">
    <w:abstractNumId w:val="31"/>
  </w:num>
  <w:num w:numId="22">
    <w:abstractNumId w:val="16"/>
  </w:num>
  <w:num w:numId="23">
    <w:abstractNumId w:val="22"/>
  </w:num>
  <w:num w:numId="24">
    <w:abstractNumId w:val="34"/>
  </w:num>
  <w:num w:numId="25">
    <w:abstractNumId w:val="36"/>
  </w:num>
  <w:num w:numId="26">
    <w:abstractNumId w:val="24"/>
  </w:num>
  <w:num w:numId="27">
    <w:abstractNumId w:val="10"/>
  </w:num>
  <w:num w:numId="28">
    <w:abstractNumId w:val="2"/>
  </w:num>
  <w:num w:numId="29">
    <w:abstractNumId w:val="8"/>
  </w:num>
  <w:num w:numId="30">
    <w:abstractNumId w:val="13"/>
  </w:num>
  <w:num w:numId="31">
    <w:abstractNumId w:val="1"/>
  </w:num>
  <w:num w:numId="32">
    <w:abstractNumId w:val="6"/>
  </w:num>
  <w:num w:numId="33">
    <w:abstractNumId w:val="20"/>
  </w:num>
  <w:num w:numId="34">
    <w:abstractNumId w:val="0"/>
  </w:num>
  <w:num w:numId="35">
    <w:abstractNumId w:val="18"/>
  </w:num>
  <w:num w:numId="36">
    <w:abstractNumId w:val="2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493"/>
    <w:rsid w:val="000166AC"/>
    <w:rsid w:val="00047411"/>
    <w:rsid w:val="000906F5"/>
    <w:rsid w:val="000D7521"/>
    <w:rsid w:val="000F1518"/>
    <w:rsid w:val="001179EC"/>
    <w:rsid w:val="00145FBE"/>
    <w:rsid w:val="00166B5B"/>
    <w:rsid w:val="00186F03"/>
    <w:rsid w:val="001B71A7"/>
    <w:rsid w:val="00223EDA"/>
    <w:rsid w:val="002876AC"/>
    <w:rsid w:val="00297657"/>
    <w:rsid w:val="003048D3"/>
    <w:rsid w:val="00380228"/>
    <w:rsid w:val="0038023C"/>
    <w:rsid w:val="003F7465"/>
    <w:rsid w:val="00422259"/>
    <w:rsid w:val="004336FC"/>
    <w:rsid w:val="00453BF1"/>
    <w:rsid w:val="004611ED"/>
    <w:rsid w:val="0046384E"/>
    <w:rsid w:val="004D6CCF"/>
    <w:rsid w:val="004F72D5"/>
    <w:rsid w:val="00503643"/>
    <w:rsid w:val="00521F54"/>
    <w:rsid w:val="005322F2"/>
    <w:rsid w:val="00553493"/>
    <w:rsid w:val="005F2D16"/>
    <w:rsid w:val="0071305F"/>
    <w:rsid w:val="007A1BDA"/>
    <w:rsid w:val="007B30D3"/>
    <w:rsid w:val="008053F1"/>
    <w:rsid w:val="0082390F"/>
    <w:rsid w:val="0083373C"/>
    <w:rsid w:val="008628AE"/>
    <w:rsid w:val="008655F4"/>
    <w:rsid w:val="00890562"/>
    <w:rsid w:val="00916150"/>
    <w:rsid w:val="009F0DBB"/>
    <w:rsid w:val="00A25832"/>
    <w:rsid w:val="00A76D96"/>
    <w:rsid w:val="00AC1CD6"/>
    <w:rsid w:val="00AC5ED4"/>
    <w:rsid w:val="00AD4522"/>
    <w:rsid w:val="00B44BDD"/>
    <w:rsid w:val="00B81825"/>
    <w:rsid w:val="00C40675"/>
    <w:rsid w:val="00C42EDC"/>
    <w:rsid w:val="00C85ECB"/>
    <w:rsid w:val="00CD0EB6"/>
    <w:rsid w:val="00D5768A"/>
    <w:rsid w:val="00D60D0B"/>
    <w:rsid w:val="00E04D21"/>
    <w:rsid w:val="00E07379"/>
    <w:rsid w:val="00E909C1"/>
    <w:rsid w:val="00EB06DE"/>
    <w:rsid w:val="00EF3F20"/>
    <w:rsid w:val="00F01ACE"/>
    <w:rsid w:val="00F425F8"/>
    <w:rsid w:val="00FB36DE"/>
    <w:rsid w:val="00FD5C46"/>
    <w:rsid w:val="00FD6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AE47"/>
  <w15:docId w15:val="{CCF4490D-A267-8C41-BEEE-274352E5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53493"/>
    <w:pPr>
      <w:widowControl w:val="0"/>
      <w:suppressAutoHyphens/>
      <w:spacing w:after="0" w:line="240" w:lineRule="auto"/>
    </w:pPr>
    <w:rPr>
      <w:rFonts w:ascii="Times New Roman" w:eastAsia="SimSun" w:hAnsi="Times New Roman" w:cs="Mangal"/>
      <w:sz w:val="24"/>
      <w:szCs w:val="24"/>
      <w:lang w:eastAsia="hi-IN" w:bidi="hi-IN"/>
    </w:rPr>
  </w:style>
  <w:style w:type="paragraph" w:styleId="1">
    <w:name w:val="heading 1"/>
    <w:basedOn w:val="a"/>
    <w:next w:val="a"/>
    <w:link w:val="10"/>
    <w:uiPriority w:val="9"/>
    <w:qFormat/>
    <w:rsid w:val="00422259"/>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semiHidden/>
    <w:unhideWhenUsed/>
    <w:qFormat/>
    <w:rsid w:val="00AC5ED4"/>
    <w:pPr>
      <w:keepNext/>
      <w:keepLines/>
      <w:spacing w:before="200"/>
      <w:outlineLvl w:val="1"/>
    </w:pPr>
    <w:rPr>
      <w:rFonts w:asciiTheme="majorHAnsi" w:eastAsiaTheme="majorEastAsia" w:hAnsiTheme="majorHAnsi"/>
      <w:b/>
      <w:bCs/>
      <w:color w:val="4F81BD" w:themeColor="accent1"/>
      <w:sz w:val="26"/>
      <w:szCs w:val="23"/>
    </w:rPr>
  </w:style>
  <w:style w:type="paragraph" w:styleId="3">
    <w:name w:val="heading 3"/>
    <w:basedOn w:val="a"/>
    <w:next w:val="a"/>
    <w:link w:val="30"/>
    <w:uiPriority w:val="9"/>
    <w:semiHidden/>
    <w:unhideWhenUsed/>
    <w:qFormat/>
    <w:rsid w:val="00FB36DE"/>
    <w:pPr>
      <w:keepNext/>
      <w:keepLines/>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493"/>
    <w:pPr>
      <w:tabs>
        <w:tab w:val="center" w:pos="4677"/>
        <w:tab w:val="right" w:pos="9355"/>
      </w:tabs>
    </w:pPr>
  </w:style>
  <w:style w:type="character" w:customStyle="1" w:styleId="a4">
    <w:name w:val="Верхний колонтитул Знак"/>
    <w:basedOn w:val="a0"/>
    <w:link w:val="a3"/>
    <w:uiPriority w:val="99"/>
    <w:rsid w:val="00553493"/>
  </w:style>
  <w:style w:type="paragraph" w:styleId="a5">
    <w:name w:val="footer"/>
    <w:basedOn w:val="a"/>
    <w:link w:val="a6"/>
    <w:uiPriority w:val="99"/>
    <w:unhideWhenUsed/>
    <w:rsid w:val="00553493"/>
    <w:pPr>
      <w:tabs>
        <w:tab w:val="center" w:pos="4677"/>
        <w:tab w:val="right" w:pos="9355"/>
      </w:tabs>
    </w:pPr>
  </w:style>
  <w:style w:type="character" w:customStyle="1" w:styleId="a6">
    <w:name w:val="Нижний колонтитул Знак"/>
    <w:basedOn w:val="a0"/>
    <w:link w:val="a5"/>
    <w:uiPriority w:val="99"/>
    <w:rsid w:val="00553493"/>
  </w:style>
  <w:style w:type="paragraph" w:styleId="a7">
    <w:name w:val="List Paragraph"/>
    <w:basedOn w:val="a"/>
    <w:uiPriority w:val="34"/>
    <w:qFormat/>
    <w:rsid w:val="002876AC"/>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styleId="a8">
    <w:name w:val="Hyperlink"/>
    <w:basedOn w:val="a0"/>
    <w:uiPriority w:val="99"/>
    <w:unhideWhenUsed/>
    <w:rsid w:val="0046384E"/>
    <w:rPr>
      <w:color w:val="0000FF"/>
      <w:u w:val="single"/>
    </w:rPr>
  </w:style>
  <w:style w:type="paragraph" w:styleId="a9">
    <w:name w:val="Balloon Text"/>
    <w:basedOn w:val="a"/>
    <w:link w:val="aa"/>
    <w:uiPriority w:val="99"/>
    <w:semiHidden/>
    <w:unhideWhenUsed/>
    <w:rsid w:val="00166B5B"/>
    <w:rPr>
      <w:rFonts w:ascii="Tahoma" w:hAnsi="Tahoma"/>
      <w:sz w:val="16"/>
      <w:szCs w:val="14"/>
    </w:rPr>
  </w:style>
  <w:style w:type="character" w:customStyle="1" w:styleId="aa">
    <w:name w:val="Текст выноски Знак"/>
    <w:basedOn w:val="a0"/>
    <w:link w:val="a9"/>
    <w:uiPriority w:val="99"/>
    <w:semiHidden/>
    <w:rsid w:val="00166B5B"/>
    <w:rPr>
      <w:rFonts w:ascii="Tahoma" w:eastAsia="SimSun" w:hAnsi="Tahoma" w:cs="Mangal"/>
      <w:sz w:val="16"/>
      <w:szCs w:val="14"/>
      <w:lang w:eastAsia="hi-IN" w:bidi="hi-IN"/>
    </w:rPr>
  </w:style>
  <w:style w:type="paragraph" w:customStyle="1" w:styleId="Default">
    <w:name w:val="Default"/>
    <w:rsid w:val="00166B5B"/>
    <w:pPr>
      <w:autoSpaceDE w:val="0"/>
      <w:autoSpaceDN w:val="0"/>
      <w:adjustRightInd w:val="0"/>
      <w:spacing w:after="0" w:line="240" w:lineRule="auto"/>
    </w:pPr>
    <w:rPr>
      <w:rFonts w:ascii="Franklin Gothic IT Cby BT" w:hAnsi="Franklin Gothic IT Cby BT" w:cs="Franklin Gothic IT Cby BT"/>
      <w:color w:val="000000"/>
      <w:sz w:val="24"/>
      <w:szCs w:val="24"/>
    </w:rPr>
  </w:style>
  <w:style w:type="paragraph" w:customStyle="1" w:styleId="Pa0">
    <w:name w:val="Pa0"/>
    <w:basedOn w:val="Default"/>
    <w:next w:val="Default"/>
    <w:uiPriority w:val="99"/>
    <w:rsid w:val="00166B5B"/>
    <w:pPr>
      <w:spacing w:line="241" w:lineRule="atLeast"/>
    </w:pPr>
    <w:rPr>
      <w:rFonts w:cstheme="minorBidi"/>
      <w:color w:val="auto"/>
    </w:rPr>
  </w:style>
  <w:style w:type="character" w:customStyle="1" w:styleId="A00">
    <w:name w:val="A0"/>
    <w:uiPriority w:val="99"/>
    <w:rsid w:val="00166B5B"/>
    <w:rPr>
      <w:rFonts w:cs="Franklin Gothic IT Cby BT"/>
      <w:b/>
      <w:bCs/>
      <w:color w:val="000000"/>
      <w:sz w:val="32"/>
      <w:szCs w:val="32"/>
    </w:rPr>
  </w:style>
  <w:style w:type="character" w:customStyle="1" w:styleId="A10">
    <w:name w:val="A1"/>
    <w:uiPriority w:val="99"/>
    <w:rsid w:val="00166B5B"/>
    <w:rPr>
      <w:rFonts w:cs="Franklin Gothic IT Cby BT"/>
      <w:color w:val="000000"/>
      <w:sz w:val="22"/>
      <w:szCs w:val="22"/>
    </w:rPr>
  </w:style>
  <w:style w:type="character" w:customStyle="1" w:styleId="10">
    <w:name w:val="Заголовок 1 Знак"/>
    <w:basedOn w:val="a0"/>
    <w:link w:val="1"/>
    <w:uiPriority w:val="9"/>
    <w:rsid w:val="00422259"/>
    <w:rPr>
      <w:rFonts w:asciiTheme="majorHAnsi" w:eastAsiaTheme="majorEastAsia" w:hAnsiTheme="majorHAnsi" w:cs="Mangal"/>
      <w:b/>
      <w:bCs/>
      <w:color w:val="365F91" w:themeColor="accent1" w:themeShade="BF"/>
      <w:sz w:val="28"/>
      <w:szCs w:val="25"/>
      <w:lang w:eastAsia="hi-IN" w:bidi="hi-IN"/>
    </w:rPr>
  </w:style>
  <w:style w:type="table" w:styleId="ab">
    <w:name w:val="Table Grid"/>
    <w:basedOn w:val="a1"/>
    <w:uiPriority w:val="59"/>
    <w:rsid w:val="0042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1B71A7"/>
    <w:rPr>
      <w:i/>
      <w:iCs/>
    </w:rPr>
  </w:style>
  <w:style w:type="character" w:customStyle="1" w:styleId="20">
    <w:name w:val="Заголовок 2 Знак"/>
    <w:basedOn w:val="a0"/>
    <w:link w:val="2"/>
    <w:uiPriority w:val="9"/>
    <w:semiHidden/>
    <w:rsid w:val="00AC5ED4"/>
    <w:rPr>
      <w:rFonts w:asciiTheme="majorHAnsi" w:eastAsiaTheme="majorEastAsia" w:hAnsiTheme="majorHAnsi" w:cs="Mangal"/>
      <w:b/>
      <w:bCs/>
      <w:color w:val="4F81BD" w:themeColor="accent1"/>
      <w:sz w:val="26"/>
      <w:szCs w:val="23"/>
      <w:lang w:eastAsia="hi-IN" w:bidi="hi-IN"/>
    </w:rPr>
  </w:style>
  <w:style w:type="paragraph" w:styleId="ad">
    <w:name w:val="Normal (Web)"/>
    <w:basedOn w:val="a"/>
    <w:uiPriority w:val="99"/>
    <w:unhideWhenUsed/>
    <w:rsid w:val="00AC5ED4"/>
    <w:pPr>
      <w:widowControl/>
      <w:suppressAutoHyphens w:val="0"/>
      <w:spacing w:before="100" w:beforeAutospacing="1" w:after="100" w:afterAutospacing="1"/>
    </w:pPr>
    <w:rPr>
      <w:rFonts w:eastAsia="Times New Roman" w:cs="Times New Roman"/>
      <w:lang w:eastAsia="ru-RU" w:bidi="ar-SA"/>
    </w:rPr>
  </w:style>
  <w:style w:type="character" w:customStyle="1" w:styleId="30">
    <w:name w:val="Заголовок 3 Знак"/>
    <w:basedOn w:val="a0"/>
    <w:link w:val="3"/>
    <w:uiPriority w:val="9"/>
    <w:semiHidden/>
    <w:rsid w:val="00FB36DE"/>
    <w:rPr>
      <w:rFonts w:asciiTheme="majorHAnsi" w:eastAsiaTheme="majorEastAsia" w:hAnsiTheme="majorHAnsi" w:cs="Mangal"/>
      <w:b/>
      <w:bCs/>
      <w:color w:val="4F81BD" w:themeColor="accent1"/>
      <w:sz w:val="24"/>
      <w:szCs w:val="21"/>
      <w:lang w:eastAsia="hi-IN" w:bidi="hi-IN"/>
    </w:rPr>
  </w:style>
  <w:style w:type="character" w:styleId="ae">
    <w:name w:val="Strong"/>
    <w:basedOn w:val="a0"/>
    <w:uiPriority w:val="22"/>
    <w:qFormat/>
    <w:rsid w:val="00713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diagramData" Target="diagrams/data1.xml" /><Relationship Id="rId12"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microsoft.com/office/2007/relationships/diagramDrawing" Target="diagrams/drawing1.xml" /><Relationship Id="rId5" Type="http://schemas.openxmlformats.org/officeDocument/2006/relationships/footnotes" Target="footnotes.xml" /><Relationship Id="rId10" Type="http://schemas.openxmlformats.org/officeDocument/2006/relationships/diagramColors" Target="diagrams/colors1.xml" /><Relationship Id="rId4" Type="http://schemas.openxmlformats.org/officeDocument/2006/relationships/webSettings" Target="webSettings.xml" /><Relationship Id="rId9" Type="http://schemas.openxmlformats.org/officeDocument/2006/relationships/diagramQuickStyle" Target="diagrams/quickStyle1.xml" /><Relationship Id="rId14" Type="http://schemas.openxmlformats.org/officeDocument/2006/relationships/theme" Target="theme/theme1.xm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7F463A-9E00-44BF-9817-0F8B9078B4C5}"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ru-RU"/>
        </a:p>
      </dgm:t>
    </dgm:pt>
    <dgm:pt modelId="{80E14CBB-EC84-4CAF-903D-10454CEBEA4C}">
      <dgm:prSet phldrT="[Текст]" custT="1"/>
      <dgm:spPr/>
      <dgm:t>
        <a:bodyPr/>
        <a:lstStyle/>
        <a:p>
          <a:r>
            <a:rPr lang="en-US" sz="1400" dirty="0">
              <a:latin typeface="Times New Roman" panose="02020603050405020304" pitchFamily="18" charset="0"/>
              <a:cs typeface="Times New Roman" panose="02020603050405020304" pitchFamily="18" charset="0"/>
            </a:rPr>
            <a:t>Risk management</a:t>
          </a:r>
          <a:endParaRPr lang="ru-RU" sz="1400" dirty="0">
            <a:latin typeface="Times New Roman" panose="02020603050405020304" pitchFamily="18" charset="0"/>
            <a:cs typeface="Times New Roman" panose="02020603050405020304" pitchFamily="18" charset="0"/>
          </a:endParaRPr>
        </a:p>
      </dgm:t>
    </dgm:pt>
    <dgm:pt modelId="{014F248B-DD3B-4CB5-A1F2-EC30112293D4}" type="parTrans" cxnId="{7BFC0826-A3E9-46C3-BE89-470695B38021}">
      <dgm:prSet/>
      <dgm:spPr/>
      <dgm:t>
        <a:bodyPr/>
        <a:lstStyle/>
        <a:p>
          <a:endParaRPr lang="ru-RU"/>
        </a:p>
      </dgm:t>
    </dgm:pt>
    <dgm:pt modelId="{1DB67C3F-0EEC-4217-AA99-F21D6DB95799}" type="sibTrans" cxnId="{7BFC0826-A3E9-46C3-BE89-470695B38021}">
      <dgm:prSet/>
      <dgm:spPr/>
      <dgm:t>
        <a:bodyPr/>
        <a:lstStyle/>
        <a:p>
          <a:endParaRPr lang="ru-RU"/>
        </a:p>
      </dgm:t>
    </dgm:pt>
    <dgm:pt modelId="{18DB637A-3999-4177-98A5-EC960BD9B83D}">
      <dgm:prSet phldrT="[Текст]" custT="1"/>
      <dgm:spPr/>
      <dgm:t>
        <a:bodyPr/>
        <a:lstStyle/>
        <a:p>
          <a:r>
            <a:rPr lang="en-US" sz="1400" dirty="0">
              <a:latin typeface="Times New Roman" panose="02020603050405020304" pitchFamily="18" charset="0"/>
              <a:cs typeface="Times New Roman" panose="02020603050405020304" pitchFamily="18" charset="0"/>
            </a:rPr>
            <a:t>Implementing a system of controls</a:t>
          </a:r>
          <a:endParaRPr lang="ru-RU" sz="1400" dirty="0">
            <a:latin typeface="Times New Roman" panose="02020603050405020304" pitchFamily="18" charset="0"/>
            <a:cs typeface="Times New Roman" panose="02020603050405020304" pitchFamily="18" charset="0"/>
          </a:endParaRPr>
        </a:p>
      </dgm:t>
    </dgm:pt>
    <dgm:pt modelId="{78D13181-A354-4454-90C5-6206AA102A64}" type="parTrans" cxnId="{A1C1D144-CF74-4544-9D7D-811627F5582D}">
      <dgm:prSet/>
      <dgm:spPr/>
      <dgm:t>
        <a:bodyPr/>
        <a:lstStyle/>
        <a:p>
          <a:endParaRPr lang="ru-RU"/>
        </a:p>
      </dgm:t>
    </dgm:pt>
    <dgm:pt modelId="{E6BADB97-2DCA-40DE-9DA1-EF3C56ED6BB2}" type="sibTrans" cxnId="{A1C1D144-CF74-4544-9D7D-811627F5582D}">
      <dgm:prSet/>
      <dgm:spPr/>
      <dgm:t>
        <a:bodyPr/>
        <a:lstStyle/>
        <a:p>
          <a:endParaRPr lang="ru-RU"/>
        </a:p>
      </dgm:t>
    </dgm:pt>
    <dgm:pt modelId="{5EEF8206-AB8C-4E21-9719-C0241CBBD586}">
      <dgm:prSet phldrT="[Текст]" custT="1"/>
      <dgm:spPr/>
      <dgm:t>
        <a:bodyPr/>
        <a:lstStyle/>
        <a:p>
          <a:r>
            <a:rPr lang="en-US" sz="1400" dirty="0">
              <a:latin typeface="Times New Roman" panose="02020603050405020304" pitchFamily="18" charset="0"/>
              <a:cs typeface="Times New Roman" panose="02020603050405020304" pitchFamily="18" charset="0"/>
            </a:rPr>
            <a:t>Information security risk management</a:t>
          </a:r>
          <a:endParaRPr lang="ru-RU" sz="1400" dirty="0">
            <a:latin typeface="Times New Roman" panose="02020603050405020304" pitchFamily="18" charset="0"/>
            <a:cs typeface="Times New Roman" panose="02020603050405020304" pitchFamily="18" charset="0"/>
          </a:endParaRPr>
        </a:p>
      </dgm:t>
    </dgm:pt>
    <dgm:pt modelId="{1A3622C2-D470-469C-AD67-D596EAD2BF6D}" type="parTrans" cxnId="{28B238DF-CBE1-4A8C-8430-7BB39EA60560}">
      <dgm:prSet/>
      <dgm:spPr/>
      <dgm:t>
        <a:bodyPr/>
        <a:lstStyle/>
        <a:p>
          <a:endParaRPr lang="ru-RU"/>
        </a:p>
      </dgm:t>
    </dgm:pt>
    <dgm:pt modelId="{E99DA486-DEFB-47B8-9EE3-288A2DE26821}" type="sibTrans" cxnId="{28B238DF-CBE1-4A8C-8430-7BB39EA60560}">
      <dgm:prSet/>
      <dgm:spPr/>
      <dgm:t>
        <a:bodyPr/>
        <a:lstStyle/>
        <a:p>
          <a:endParaRPr lang="ru-RU"/>
        </a:p>
      </dgm:t>
    </dgm:pt>
    <dgm:pt modelId="{8D95BBFC-C49E-40D3-BAB5-3AF1A7196EE5}">
      <dgm:prSet phldrT="[Текст]" custT="1"/>
      <dgm:spPr/>
      <dgm:t>
        <a:bodyPr/>
        <a:lstStyle/>
        <a:p>
          <a:r>
            <a:rPr lang="en-US" sz="1400" dirty="0">
              <a:latin typeface="Times New Roman" panose="02020603050405020304" pitchFamily="18" charset="0"/>
              <a:cs typeface="Times New Roman" panose="02020603050405020304" pitchFamily="18" charset="0"/>
            </a:rPr>
            <a:t>Implementing a system of security controls</a:t>
          </a:r>
          <a:endParaRPr lang="ru-RU" sz="1400" dirty="0">
            <a:latin typeface="Times New Roman" panose="02020603050405020304" pitchFamily="18" charset="0"/>
            <a:cs typeface="Times New Roman" panose="02020603050405020304" pitchFamily="18" charset="0"/>
          </a:endParaRPr>
        </a:p>
      </dgm:t>
    </dgm:pt>
    <dgm:pt modelId="{7DD4B943-DAD8-4E4C-96F1-FF90C0623AEA}" type="parTrans" cxnId="{3246BCD3-A75D-4D3E-B620-59E42F2DD5D5}">
      <dgm:prSet/>
      <dgm:spPr/>
      <dgm:t>
        <a:bodyPr/>
        <a:lstStyle/>
        <a:p>
          <a:endParaRPr lang="ru-RU"/>
        </a:p>
      </dgm:t>
    </dgm:pt>
    <dgm:pt modelId="{37AAAFD9-48C3-44D7-B1DD-4BC48198501A}" type="sibTrans" cxnId="{3246BCD3-A75D-4D3E-B620-59E42F2DD5D5}">
      <dgm:prSet/>
      <dgm:spPr/>
      <dgm:t>
        <a:bodyPr/>
        <a:lstStyle/>
        <a:p>
          <a:endParaRPr lang="ru-RU"/>
        </a:p>
      </dgm:t>
    </dgm:pt>
    <dgm:pt modelId="{5253B3CB-4E9D-4A46-8002-969C39979EA8}">
      <dgm:prSet phldrT="[Текст]" custT="1"/>
      <dgm:spPr/>
      <dgm:t>
        <a:bodyPr/>
        <a:lstStyle/>
        <a:p>
          <a:r>
            <a:rPr lang="en-US" sz="1400" dirty="0">
              <a:latin typeface="Times New Roman" panose="02020603050405020304" pitchFamily="18" charset="0"/>
              <a:cs typeface="Times New Roman" panose="02020603050405020304" pitchFamily="18" charset="0"/>
            </a:rPr>
            <a:t>Audit</a:t>
          </a:r>
          <a:endParaRPr lang="ru-RU" sz="1400" dirty="0">
            <a:latin typeface="Times New Roman" panose="02020603050405020304" pitchFamily="18" charset="0"/>
            <a:cs typeface="Times New Roman" panose="02020603050405020304" pitchFamily="18" charset="0"/>
          </a:endParaRPr>
        </a:p>
      </dgm:t>
    </dgm:pt>
    <dgm:pt modelId="{C3FBE8F2-8181-464A-8767-2EB5F35F65FB}" type="parTrans" cxnId="{143A948F-22DC-40F9-B096-2BAF64F344DB}">
      <dgm:prSet/>
      <dgm:spPr/>
      <dgm:t>
        <a:bodyPr/>
        <a:lstStyle/>
        <a:p>
          <a:endParaRPr lang="ru-RU"/>
        </a:p>
      </dgm:t>
    </dgm:pt>
    <dgm:pt modelId="{8B777430-B968-42C1-8F76-BB3D51FB89C4}" type="sibTrans" cxnId="{143A948F-22DC-40F9-B096-2BAF64F344DB}">
      <dgm:prSet/>
      <dgm:spPr/>
      <dgm:t>
        <a:bodyPr/>
        <a:lstStyle/>
        <a:p>
          <a:endParaRPr lang="ru-RU"/>
        </a:p>
      </dgm:t>
    </dgm:pt>
    <dgm:pt modelId="{591158C8-359E-434E-A12F-FF04E4F617B6}">
      <dgm:prSet phldrT="[Текст]" custT="1"/>
      <dgm:spPr/>
      <dgm:t>
        <a:bodyPr/>
        <a:lstStyle/>
        <a:p>
          <a:r>
            <a:rPr lang="en-US" sz="1400" dirty="0">
              <a:latin typeface="Times New Roman" panose="02020603050405020304" pitchFamily="18" charset="0"/>
              <a:cs typeface="Times New Roman" panose="02020603050405020304" pitchFamily="18" charset="0"/>
            </a:rPr>
            <a:t>ISMS audits </a:t>
          </a:r>
        </a:p>
        <a:p>
          <a:r>
            <a:rPr lang="en-US" sz="1400" dirty="0">
              <a:latin typeface="Times New Roman" panose="02020603050405020304" pitchFamily="18" charset="0"/>
              <a:cs typeface="Times New Roman" panose="02020603050405020304" pitchFamily="18" charset="0"/>
            </a:rPr>
            <a:t>(internal and external)</a:t>
          </a:r>
          <a:endParaRPr lang="ru-RU" sz="1400" dirty="0">
            <a:latin typeface="Times New Roman" panose="02020603050405020304" pitchFamily="18" charset="0"/>
            <a:cs typeface="Times New Roman" panose="02020603050405020304" pitchFamily="18" charset="0"/>
          </a:endParaRPr>
        </a:p>
      </dgm:t>
    </dgm:pt>
    <dgm:pt modelId="{298F33DB-9928-4936-AA88-CB0FB174DEA9}" type="parTrans" cxnId="{F818FFC2-D8EC-43D5-8355-9AD6EDAA4D6E}">
      <dgm:prSet/>
      <dgm:spPr/>
      <dgm:t>
        <a:bodyPr/>
        <a:lstStyle/>
        <a:p>
          <a:endParaRPr lang="ru-RU"/>
        </a:p>
      </dgm:t>
    </dgm:pt>
    <dgm:pt modelId="{8CE86D08-2E7F-4091-8BC8-C6193ED1A616}" type="sibTrans" cxnId="{F818FFC2-D8EC-43D5-8355-9AD6EDAA4D6E}">
      <dgm:prSet/>
      <dgm:spPr/>
      <dgm:t>
        <a:bodyPr/>
        <a:lstStyle/>
        <a:p>
          <a:endParaRPr lang="ru-RU"/>
        </a:p>
      </dgm:t>
    </dgm:pt>
    <dgm:pt modelId="{A3B97954-466A-4001-A751-CD98B8CE9700}">
      <dgm:prSet phldrT="[Текст]" custT="1"/>
      <dgm:spPr/>
      <dgm:t>
        <a:bodyPr/>
        <a:lstStyle/>
        <a:p>
          <a:r>
            <a:rPr lang="en-US" sz="1400" dirty="0">
              <a:latin typeface="Times New Roman" panose="02020603050405020304" pitchFamily="18" charset="0"/>
              <a:cs typeface="Times New Roman" panose="02020603050405020304" pitchFamily="18" charset="0"/>
            </a:rPr>
            <a:t>Corporate governance</a:t>
          </a:r>
          <a:endParaRPr lang="ru-RU" sz="1400" dirty="0">
            <a:latin typeface="Times New Roman" panose="02020603050405020304" pitchFamily="18" charset="0"/>
            <a:cs typeface="Times New Roman" panose="02020603050405020304" pitchFamily="18" charset="0"/>
          </a:endParaRPr>
        </a:p>
      </dgm:t>
    </dgm:pt>
    <dgm:pt modelId="{BB9C77B1-9515-40AE-BB67-9595BBD65D1A}" type="sibTrans" cxnId="{5082369B-5923-43A2-8746-64C2F0FE6426}">
      <dgm:prSet/>
      <dgm:spPr/>
      <dgm:t>
        <a:bodyPr/>
        <a:lstStyle/>
        <a:p>
          <a:endParaRPr lang="ru-RU"/>
        </a:p>
      </dgm:t>
    </dgm:pt>
    <dgm:pt modelId="{6E947E88-742E-4659-A5BB-6871B2E91276}" type="parTrans" cxnId="{5082369B-5923-43A2-8746-64C2F0FE6426}">
      <dgm:prSet/>
      <dgm:spPr/>
      <dgm:t>
        <a:bodyPr/>
        <a:lstStyle/>
        <a:p>
          <a:endParaRPr lang="ru-RU"/>
        </a:p>
      </dgm:t>
    </dgm:pt>
    <dgm:pt modelId="{29D7E316-E6A8-4778-B570-DBEA2E9BC46D}" type="pres">
      <dgm:prSet presAssocID="{0B7F463A-9E00-44BF-9817-0F8B9078B4C5}" presName="diagram" presStyleCnt="0">
        <dgm:presLayoutVars>
          <dgm:chPref val="1"/>
          <dgm:dir/>
          <dgm:animOne val="branch"/>
          <dgm:animLvl val="lvl"/>
          <dgm:resizeHandles val="exact"/>
        </dgm:presLayoutVars>
      </dgm:prSet>
      <dgm:spPr/>
    </dgm:pt>
    <dgm:pt modelId="{A0EA8203-BE70-4468-8147-7378180EB457}" type="pres">
      <dgm:prSet presAssocID="{A3B97954-466A-4001-A751-CD98B8CE9700}" presName="root1" presStyleCnt="0"/>
      <dgm:spPr/>
    </dgm:pt>
    <dgm:pt modelId="{3DB47E13-F5C4-4FEC-A51E-851097584B38}" type="pres">
      <dgm:prSet presAssocID="{A3B97954-466A-4001-A751-CD98B8CE9700}" presName="LevelOneTextNode" presStyleLbl="node0" presStyleIdx="0" presStyleCnt="1">
        <dgm:presLayoutVars>
          <dgm:chPref val="3"/>
        </dgm:presLayoutVars>
      </dgm:prSet>
      <dgm:spPr/>
    </dgm:pt>
    <dgm:pt modelId="{AA4E1127-6C1F-40C7-B777-9FB62901E59D}" type="pres">
      <dgm:prSet presAssocID="{A3B97954-466A-4001-A751-CD98B8CE9700}" presName="level2hierChild" presStyleCnt="0"/>
      <dgm:spPr/>
    </dgm:pt>
    <dgm:pt modelId="{3AF7A2A5-5720-4797-9105-DBFEB2F36E4E}" type="pres">
      <dgm:prSet presAssocID="{014F248B-DD3B-4CB5-A1F2-EC30112293D4}" presName="conn2-1" presStyleLbl="parChTrans1D2" presStyleIdx="0" presStyleCnt="3"/>
      <dgm:spPr/>
    </dgm:pt>
    <dgm:pt modelId="{FF852CDC-1F24-43F7-BEB3-ECA0D96F3070}" type="pres">
      <dgm:prSet presAssocID="{014F248B-DD3B-4CB5-A1F2-EC30112293D4}" presName="connTx" presStyleLbl="parChTrans1D2" presStyleIdx="0" presStyleCnt="3"/>
      <dgm:spPr/>
    </dgm:pt>
    <dgm:pt modelId="{1E62C028-5733-4C5A-9228-2DFCABF3FC66}" type="pres">
      <dgm:prSet presAssocID="{80E14CBB-EC84-4CAF-903D-10454CEBEA4C}" presName="root2" presStyleCnt="0"/>
      <dgm:spPr/>
    </dgm:pt>
    <dgm:pt modelId="{0F27D1B5-CB3C-43DA-B22A-EE77A5715FD0}" type="pres">
      <dgm:prSet presAssocID="{80E14CBB-EC84-4CAF-903D-10454CEBEA4C}" presName="LevelTwoTextNode" presStyleLbl="node2" presStyleIdx="0" presStyleCnt="3" custLinFactNeighborX="3649" custLinFactNeighborY="-3533">
        <dgm:presLayoutVars>
          <dgm:chPref val="3"/>
        </dgm:presLayoutVars>
      </dgm:prSet>
      <dgm:spPr/>
    </dgm:pt>
    <dgm:pt modelId="{4C7F6FD3-781A-4561-92AC-6042C4431770}" type="pres">
      <dgm:prSet presAssocID="{80E14CBB-EC84-4CAF-903D-10454CEBEA4C}" presName="level3hierChild" presStyleCnt="0"/>
      <dgm:spPr/>
    </dgm:pt>
    <dgm:pt modelId="{45117CB6-AECE-4858-AA06-AEE7E0940C69}" type="pres">
      <dgm:prSet presAssocID="{1A3622C2-D470-469C-AD67-D596EAD2BF6D}" presName="conn2-1" presStyleLbl="parChTrans1D3" presStyleIdx="0" presStyleCnt="3"/>
      <dgm:spPr/>
    </dgm:pt>
    <dgm:pt modelId="{A9B53958-08CF-4993-A7E4-1874ABAE7A2A}" type="pres">
      <dgm:prSet presAssocID="{1A3622C2-D470-469C-AD67-D596EAD2BF6D}" presName="connTx" presStyleLbl="parChTrans1D3" presStyleIdx="0" presStyleCnt="3"/>
      <dgm:spPr/>
    </dgm:pt>
    <dgm:pt modelId="{2C1F6A3C-3E82-47DA-9103-4A18E940EA54}" type="pres">
      <dgm:prSet presAssocID="{5EEF8206-AB8C-4E21-9719-C0241CBBD586}" presName="root2" presStyleCnt="0"/>
      <dgm:spPr/>
    </dgm:pt>
    <dgm:pt modelId="{3563420F-A156-47BD-996C-90769F697086}" type="pres">
      <dgm:prSet presAssocID="{5EEF8206-AB8C-4E21-9719-C0241CBBD586}" presName="LevelTwoTextNode" presStyleLbl="node3" presStyleIdx="0" presStyleCnt="3">
        <dgm:presLayoutVars>
          <dgm:chPref val="3"/>
        </dgm:presLayoutVars>
      </dgm:prSet>
      <dgm:spPr/>
    </dgm:pt>
    <dgm:pt modelId="{D21A09F8-55D4-4F58-A5B3-8200356CC2C9}" type="pres">
      <dgm:prSet presAssocID="{5EEF8206-AB8C-4E21-9719-C0241CBBD586}" presName="level3hierChild" presStyleCnt="0"/>
      <dgm:spPr/>
    </dgm:pt>
    <dgm:pt modelId="{6A2FA711-2259-4348-96ED-6B9BE501E3B9}" type="pres">
      <dgm:prSet presAssocID="{78D13181-A354-4454-90C5-6206AA102A64}" presName="conn2-1" presStyleLbl="parChTrans1D2" presStyleIdx="1" presStyleCnt="3"/>
      <dgm:spPr/>
    </dgm:pt>
    <dgm:pt modelId="{7B8109A2-84B9-4673-8D7F-D156FF2F11F8}" type="pres">
      <dgm:prSet presAssocID="{78D13181-A354-4454-90C5-6206AA102A64}" presName="connTx" presStyleLbl="parChTrans1D2" presStyleIdx="1" presStyleCnt="3"/>
      <dgm:spPr/>
    </dgm:pt>
    <dgm:pt modelId="{1413128A-A847-4C6A-B1E8-AD10C718810A}" type="pres">
      <dgm:prSet presAssocID="{18DB637A-3999-4177-98A5-EC960BD9B83D}" presName="root2" presStyleCnt="0"/>
      <dgm:spPr/>
    </dgm:pt>
    <dgm:pt modelId="{1D563A8D-41EC-4484-AAA8-7CDD12EDBEFF}" type="pres">
      <dgm:prSet presAssocID="{18DB637A-3999-4177-98A5-EC960BD9B83D}" presName="LevelTwoTextNode" presStyleLbl="node2" presStyleIdx="1" presStyleCnt="3" custLinFactNeighborX="3649">
        <dgm:presLayoutVars>
          <dgm:chPref val="3"/>
        </dgm:presLayoutVars>
      </dgm:prSet>
      <dgm:spPr/>
    </dgm:pt>
    <dgm:pt modelId="{2F700CA6-87CD-4C06-BC67-6EA294B089B2}" type="pres">
      <dgm:prSet presAssocID="{18DB637A-3999-4177-98A5-EC960BD9B83D}" presName="level3hierChild" presStyleCnt="0"/>
      <dgm:spPr/>
    </dgm:pt>
    <dgm:pt modelId="{7F12663D-38E6-47B4-9195-CD41C79C79B2}" type="pres">
      <dgm:prSet presAssocID="{7DD4B943-DAD8-4E4C-96F1-FF90C0623AEA}" presName="conn2-1" presStyleLbl="parChTrans1D3" presStyleIdx="1" presStyleCnt="3"/>
      <dgm:spPr/>
    </dgm:pt>
    <dgm:pt modelId="{72692395-3903-4496-85A3-AF169A264370}" type="pres">
      <dgm:prSet presAssocID="{7DD4B943-DAD8-4E4C-96F1-FF90C0623AEA}" presName="connTx" presStyleLbl="parChTrans1D3" presStyleIdx="1" presStyleCnt="3"/>
      <dgm:spPr/>
    </dgm:pt>
    <dgm:pt modelId="{C068E54B-400C-407B-A090-53BE8854C954}" type="pres">
      <dgm:prSet presAssocID="{8D95BBFC-C49E-40D3-BAB5-3AF1A7196EE5}" presName="root2" presStyleCnt="0"/>
      <dgm:spPr/>
    </dgm:pt>
    <dgm:pt modelId="{73CB552E-5D21-4086-A922-F82B22DD3B45}" type="pres">
      <dgm:prSet presAssocID="{8D95BBFC-C49E-40D3-BAB5-3AF1A7196EE5}" presName="LevelTwoTextNode" presStyleLbl="node3" presStyleIdx="1" presStyleCnt="3">
        <dgm:presLayoutVars>
          <dgm:chPref val="3"/>
        </dgm:presLayoutVars>
      </dgm:prSet>
      <dgm:spPr/>
    </dgm:pt>
    <dgm:pt modelId="{2AC49D56-8EC9-4A2D-AD53-D9BD90424A72}" type="pres">
      <dgm:prSet presAssocID="{8D95BBFC-C49E-40D3-BAB5-3AF1A7196EE5}" presName="level3hierChild" presStyleCnt="0"/>
      <dgm:spPr/>
    </dgm:pt>
    <dgm:pt modelId="{694FB97B-D53D-4D86-83D0-5B5C7857D56E}" type="pres">
      <dgm:prSet presAssocID="{C3FBE8F2-8181-464A-8767-2EB5F35F65FB}" presName="conn2-1" presStyleLbl="parChTrans1D2" presStyleIdx="2" presStyleCnt="3"/>
      <dgm:spPr/>
    </dgm:pt>
    <dgm:pt modelId="{6BEC070A-CA4F-481C-A869-1F6DB242230F}" type="pres">
      <dgm:prSet presAssocID="{C3FBE8F2-8181-464A-8767-2EB5F35F65FB}" presName="connTx" presStyleLbl="parChTrans1D2" presStyleIdx="2" presStyleCnt="3"/>
      <dgm:spPr/>
    </dgm:pt>
    <dgm:pt modelId="{43602715-B91F-466B-8072-63EA5BE8FC0E}" type="pres">
      <dgm:prSet presAssocID="{5253B3CB-4E9D-4A46-8002-969C39979EA8}" presName="root2" presStyleCnt="0"/>
      <dgm:spPr/>
    </dgm:pt>
    <dgm:pt modelId="{CFE6773F-9198-482C-937C-1380C817EE45}" type="pres">
      <dgm:prSet presAssocID="{5253B3CB-4E9D-4A46-8002-969C39979EA8}" presName="LevelTwoTextNode" presStyleLbl="node2" presStyleIdx="2" presStyleCnt="3">
        <dgm:presLayoutVars>
          <dgm:chPref val="3"/>
        </dgm:presLayoutVars>
      </dgm:prSet>
      <dgm:spPr/>
    </dgm:pt>
    <dgm:pt modelId="{33835FBA-4549-4B07-A45E-BCD2DB162ABF}" type="pres">
      <dgm:prSet presAssocID="{5253B3CB-4E9D-4A46-8002-969C39979EA8}" presName="level3hierChild" presStyleCnt="0"/>
      <dgm:spPr/>
    </dgm:pt>
    <dgm:pt modelId="{CEB682C0-8F8F-42C1-A8F1-4EF38DBCA332}" type="pres">
      <dgm:prSet presAssocID="{298F33DB-9928-4936-AA88-CB0FB174DEA9}" presName="conn2-1" presStyleLbl="parChTrans1D3" presStyleIdx="2" presStyleCnt="3"/>
      <dgm:spPr/>
    </dgm:pt>
    <dgm:pt modelId="{86EA015A-DF72-447E-AD80-FDA549C7AEE0}" type="pres">
      <dgm:prSet presAssocID="{298F33DB-9928-4936-AA88-CB0FB174DEA9}" presName="connTx" presStyleLbl="parChTrans1D3" presStyleIdx="2" presStyleCnt="3"/>
      <dgm:spPr/>
    </dgm:pt>
    <dgm:pt modelId="{007254A6-7868-4F42-A165-E4D1BBC39AD4}" type="pres">
      <dgm:prSet presAssocID="{591158C8-359E-434E-A12F-FF04E4F617B6}" presName="root2" presStyleCnt="0"/>
      <dgm:spPr/>
    </dgm:pt>
    <dgm:pt modelId="{E48D911C-AB1B-43A6-AB92-1E2FA98DCCA9}" type="pres">
      <dgm:prSet presAssocID="{591158C8-359E-434E-A12F-FF04E4F617B6}" presName="LevelTwoTextNode" presStyleLbl="node3" presStyleIdx="2" presStyleCnt="3">
        <dgm:presLayoutVars>
          <dgm:chPref val="3"/>
        </dgm:presLayoutVars>
      </dgm:prSet>
      <dgm:spPr/>
    </dgm:pt>
    <dgm:pt modelId="{9F8DFAC8-96DD-403F-8388-321C184A17C1}" type="pres">
      <dgm:prSet presAssocID="{591158C8-359E-434E-A12F-FF04E4F617B6}" presName="level3hierChild" presStyleCnt="0"/>
      <dgm:spPr/>
    </dgm:pt>
  </dgm:ptLst>
  <dgm:cxnLst>
    <dgm:cxn modelId="{E94F730C-7290-4C12-A7E0-B9CA6B0609D7}" type="presOf" srcId="{591158C8-359E-434E-A12F-FF04E4F617B6}" destId="{E48D911C-AB1B-43A6-AB92-1E2FA98DCCA9}" srcOrd="0" destOrd="0" presId="urn:microsoft.com/office/officeart/2005/8/layout/hierarchy2"/>
    <dgm:cxn modelId="{120DC10C-88A1-4787-B593-E8FFEC20DBA5}" type="presOf" srcId="{014F248B-DD3B-4CB5-A1F2-EC30112293D4}" destId="{FF852CDC-1F24-43F7-BEB3-ECA0D96F3070}" srcOrd="1" destOrd="0" presId="urn:microsoft.com/office/officeart/2005/8/layout/hierarchy2"/>
    <dgm:cxn modelId="{56B11425-6146-4257-9498-4D207C17E9FA}" type="presOf" srcId="{298F33DB-9928-4936-AA88-CB0FB174DEA9}" destId="{86EA015A-DF72-447E-AD80-FDA549C7AEE0}" srcOrd="1" destOrd="0" presId="urn:microsoft.com/office/officeart/2005/8/layout/hierarchy2"/>
    <dgm:cxn modelId="{7BFC0826-A3E9-46C3-BE89-470695B38021}" srcId="{A3B97954-466A-4001-A751-CD98B8CE9700}" destId="{80E14CBB-EC84-4CAF-903D-10454CEBEA4C}" srcOrd="0" destOrd="0" parTransId="{014F248B-DD3B-4CB5-A1F2-EC30112293D4}" sibTransId="{1DB67C3F-0EEC-4217-AA99-F21D6DB95799}"/>
    <dgm:cxn modelId="{EFA03837-ADCD-4B63-86C1-33940053FC1C}" type="presOf" srcId="{80E14CBB-EC84-4CAF-903D-10454CEBEA4C}" destId="{0F27D1B5-CB3C-43DA-B22A-EE77A5715FD0}" srcOrd="0" destOrd="0" presId="urn:microsoft.com/office/officeart/2005/8/layout/hierarchy2"/>
    <dgm:cxn modelId="{9BBCC042-5F60-4E77-819C-BD2138A61FBA}" type="presOf" srcId="{0B7F463A-9E00-44BF-9817-0F8B9078B4C5}" destId="{29D7E316-E6A8-4778-B570-DBEA2E9BC46D}" srcOrd="0" destOrd="0" presId="urn:microsoft.com/office/officeart/2005/8/layout/hierarchy2"/>
    <dgm:cxn modelId="{A1C1D144-CF74-4544-9D7D-811627F5582D}" srcId="{A3B97954-466A-4001-A751-CD98B8CE9700}" destId="{18DB637A-3999-4177-98A5-EC960BD9B83D}" srcOrd="1" destOrd="0" parTransId="{78D13181-A354-4454-90C5-6206AA102A64}" sibTransId="{E6BADB97-2DCA-40DE-9DA1-EF3C56ED6BB2}"/>
    <dgm:cxn modelId="{015A1147-DA14-4440-A777-B682EF15AB87}" type="presOf" srcId="{5253B3CB-4E9D-4A46-8002-969C39979EA8}" destId="{CFE6773F-9198-482C-937C-1380C817EE45}" srcOrd="0" destOrd="0" presId="urn:microsoft.com/office/officeart/2005/8/layout/hierarchy2"/>
    <dgm:cxn modelId="{513D1A47-DD19-4D15-B8B8-C944CADD9F0E}" type="presOf" srcId="{18DB637A-3999-4177-98A5-EC960BD9B83D}" destId="{1D563A8D-41EC-4484-AAA8-7CDD12EDBEFF}" srcOrd="0" destOrd="0" presId="urn:microsoft.com/office/officeart/2005/8/layout/hierarchy2"/>
    <dgm:cxn modelId="{B3410A4A-A21A-4BE9-8097-9605E20B50BA}" type="presOf" srcId="{298F33DB-9928-4936-AA88-CB0FB174DEA9}" destId="{CEB682C0-8F8F-42C1-A8F1-4EF38DBCA332}" srcOrd="0" destOrd="0" presId="urn:microsoft.com/office/officeart/2005/8/layout/hierarchy2"/>
    <dgm:cxn modelId="{68B3526C-FAEA-4313-8C39-4EC2C240B125}" type="presOf" srcId="{014F248B-DD3B-4CB5-A1F2-EC30112293D4}" destId="{3AF7A2A5-5720-4797-9105-DBFEB2F36E4E}" srcOrd="0" destOrd="0" presId="urn:microsoft.com/office/officeart/2005/8/layout/hierarchy2"/>
    <dgm:cxn modelId="{B23D0883-6C46-427E-944C-3C95296E0474}" type="presOf" srcId="{A3B97954-466A-4001-A751-CD98B8CE9700}" destId="{3DB47E13-F5C4-4FEC-A51E-851097584B38}" srcOrd="0" destOrd="0" presId="urn:microsoft.com/office/officeart/2005/8/layout/hierarchy2"/>
    <dgm:cxn modelId="{143A948F-22DC-40F9-B096-2BAF64F344DB}" srcId="{A3B97954-466A-4001-A751-CD98B8CE9700}" destId="{5253B3CB-4E9D-4A46-8002-969C39979EA8}" srcOrd="2" destOrd="0" parTransId="{C3FBE8F2-8181-464A-8767-2EB5F35F65FB}" sibTransId="{8B777430-B968-42C1-8F76-BB3D51FB89C4}"/>
    <dgm:cxn modelId="{27467F94-2277-4DA8-A903-509BB330DE13}" type="presOf" srcId="{5EEF8206-AB8C-4E21-9719-C0241CBBD586}" destId="{3563420F-A156-47BD-996C-90769F697086}" srcOrd="0" destOrd="0" presId="urn:microsoft.com/office/officeart/2005/8/layout/hierarchy2"/>
    <dgm:cxn modelId="{5082369B-5923-43A2-8746-64C2F0FE6426}" srcId="{0B7F463A-9E00-44BF-9817-0F8B9078B4C5}" destId="{A3B97954-466A-4001-A751-CD98B8CE9700}" srcOrd="0" destOrd="0" parTransId="{6E947E88-742E-4659-A5BB-6871B2E91276}" sibTransId="{BB9C77B1-9515-40AE-BB67-9595BBD65D1A}"/>
    <dgm:cxn modelId="{1DA9B9AA-258D-4378-AB71-BC45FF9A4766}" type="presOf" srcId="{C3FBE8F2-8181-464A-8767-2EB5F35F65FB}" destId="{694FB97B-D53D-4D86-83D0-5B5C7857D56E}" srcOrd="0" destOrd="0" presId="urn:microsoft.com/office/officeart/2005/8/layout/hierarchy2"/>
    <dgm:cxn modelId="{718F23AE-1366-449B-8622-20BBA435ED15}" type="presOf" srcId="{78D13181-A354-4454-90C5-6206AA102A64}" destId="{7B8109A2-84B9-4673-8D7F-D156FF2F11F8}" srcOrd="1" destOrd="0" presId="urn:microsoft.com/office/officeart/2005/8/layout/hierarchy2"/>
    <dgm:cxn modelId="{55320FB0-A96C-45EE-B9A0-CCF214D946A9}" type="presOf" srcId="{7DD4B943-DAD8-4E4C-96F1-FF90C0623AEA}" destId="{72692395-3903-4496-85A3-AF169A264370}" srcOrd="1" destOrd="0" presId="urn:microsoft.com/office/officeart/2005/8/layout/hierarchy2"/>
    <dgm:cxn modelId="{F818FFC2-D8EC-43D5-8355-9AD6EDAA4D6E}" srcId="{5253B3CB-4E9D-4A46-8002-969C39979EA8}" destId="{591158C8-359E-434E-A12F-FF04E4F617B6}" srcOrd="0" destOrd="0" parTransId="{298F33DB-9928-4936-AA88-CB0FB174DEA9}" sibTransId="{8CE86D08-2E7F-4091-8BC8-C6193ED1A616}"/>
    <dgm:cxn modelId="{B35B2ECB-8BB2-4D87-8AFF-92CA9553008A}" type="presOf" srcId="{78D13181-A354-4454-90C5-6206AA102A64}" destId="{6A2FA711-2259-4348-96ED-6B9BE501E3B9}" srcOrd="0" destOrd="0" presId="urn:microsoft.com/office/officeart/2005/8/layout/hierarchy2"/>
    <dgm:cxn modelId="{3246BCD3-A75D-4D3E-B620-59E42F2DD5D5}" srcId="{18DB637A-3999-4177-98A5-EC960BD9B83D}" destId="{8D95BBFC-C49E-40D3-BAB5-3AF1A7196EE5}" srcOrd="0" destOrd="0" parTransId="{7DD4B943-DAD8-4E4C-96F1-FF90C0623AEA}" sibTransId="{37AAAFD9-48C3-44D7-B1DD-4BC48198501A}"/>
    <dgm:cxn modelId="{0871C6D8-608F-48BA-A2ED-58E63E1C305C}" type="presOf" srcId="{7DD4B943-DAD8-4E4C-96F1-FF90C0623AEA}" destId="{7F12663D-38E6-47B4-9195-CD41C79C79B2}" srcOrd="0" destOrd="0" presId="urn:microsoft.com/office/officeart/2005/8/layout/hierarchy2"/>
    <dgm:cxn modelId="{9C8399DC-5AF5-49AF-87C5-D78662DC8DD9}" type="presOf" srcId="{1A3622C2-D470-469C-AD67-D596EAD2BF6D}" destId="{45117CB6-AECE-4858-AA06-AEE7E0940C69}" srcOrd="0" destOrd="0" presId="urn:microsoft.com/office/officeart/2005/8/layout/hierarchy2"/>
    <dgm:cxn modelId="{28B238DF-CBE1-4A8C-8430-7BB39EA60560}" srcId="{80E14CBB-EC84-4CAF-903D-10454CEBEA4C}" destId="{5EEF8206-AB8C-4E21-9719-C0241CBBD586}" srcOrd="0" destOrd="0" parTransId="{1A3622C2-D470-469C-AD67-D596EAD2BF6D}" sibTransId="{E99DA486-DEFB-47B8-9EE3-288A2DE26821}"/>
    <dgm:cxn modelId="{9C7DF4E7-A2C1-40CA-94AB-3C7362283557}" type="presOf" srcId="{C3FBE8F2-8181-464A-8767-2EB5F35F65FB}" destId="{6BEC070A-CA4F-481C-A869-1F6DB242230F}" srcOrd="1" destOrd="0" presId="urn:microsoft.com/office/officeart/2005/8/layout/hierarchy2"/>
    <dgm:cxn modelId="{47281CED-BC71-4991-82CC-EB62F67DF79E}" type="presOf" srcId="{1A3622C2-D470-469C-AD67-D596EAD2BF6D}" destId="{A9B53958-08CF-4993-A7E4-1874ABAE7A2A}" srcOrd="1" destOrd="0" presId="urn:microsoft.com/office/officeart/2005/8/layout/hierarchy2"/>
    <dgm:cxn modelId="{4106F2FC-5DD6-4412-927F-D6934E240725}" type="presOf" srcId="{8D95BBFC-C49E-40D3-BAB5-3AF1A7196EE5}" destId="{73CB552E-5D21-4086-A922-F82B22DD3B45}" srcOrd="0" destOrd="0" presId="urn:microsoft.com/office/officeart/2005/8/layout/hierarchy2"/>
    <dgm:cxn modelId="{0E157658-A3E8-489D-A5E3-E67494202597}" type="presParOf" srcId="{29D7E316-E6A8-4778-B570-DBEA2E9BC46D}" destId="{A0EA8203-BE70-4468-8147-7378180EB457}" srcOrd="0" destOrd="0" presId="urn:microsoft.com/office/officeart/2005/8/layout/hierarchy2"/>
    <dgm:cxn modelId="{E1B13956-80A0-4D2A-A72A-965B8CE55661}" type="presParOf" srcId="{A0EA8203-BE70-4468-8147-7378180EB457}" destId="{3DB47E13-F5C4-4FEC-A51E-851097584B38}" srcOrd="0" destOrd="0" presId="urn:microsoft.com/office/officeart/2005/8/layout/hierarchy2"/>
    <dgm:cxn modelId="{424F1966-384C-4A00-8D18-71EABF33BE64}" type="presParOf" srcId="{A0EA8203-BE70-4468-8147-7378180EB457}" destId="{AA4E1127-6C1F-40C7-B777-9FB62901E59D}" srcOrd="1" destOrd="0" presId="urn:microsoft.com/office/officeart/2005/8/layout/hierarchy2"/>
    <dgm:cxn modelId="{D2F85B82-1868-49D4-9B93-1906F399CB42}" type="presParOf" srcId="{AA4E1127-6C1F-40C7-B777-9FB62901E59D}" destId="{3AF7A2A5-5720-4797-9105-DBFEB2F36E4E}" srcOrd="0" destOrd="0" presId="urn:microsoft.com/office/officeart/2005/8/layout/hierarchy2"/>
    <dgm:cxn modelId="{8400CF86-FB86-4CDA-BF23-11652B5F0496}" type="presParOf" srcId="{3AF7A2A5-5720-4797-9105-DBFEB2F36E4E}" destId="{FF852CDC-1F24-43F7-BEB3-ECA0D96F3070}" srcOrd="0" destOrd="0" presId="urn:microsoft.com/office/officeart/2005/8/layout/hierarchy2"/>
    <dgm:cxn modelId="{23E868B3-0FBF-4AA3-AC48-B52EAD197D5D}" type="presParOf" srcId="{AA4E1127-6C1F-40C7-B777-9FB62901E59D}" destId="{1E62C028-5733-4C5A-9228-2DFCABF3FC66}" srcOrd="1" destOrd="0" presId="urn:microsoft.com/office/officeart/2005/8/layout/hierarchy2"/>
    <dgm:cxn modelId="{28213569-44E5-4EB1-B5B3-E0553326B953}" type="presParOf" srcId="{1E62C028-5733-4C5A-9228-2DFCABF3FC66}" destId="{0F27D1B5-CB3C-43DA-B22A-EE77A5715FD0}" srcOrd="0" destOrd="0" presId="urn:microsoft.com/office/officeart/2005/8/layout/hierarchy2"/>
    <dgm:cxn modelId="{B8E92B00-C166-479F-B605-1D08DE32892A}" type="presParOf" srcId="{1E62C028-5733-4C5A-9228-2DFCABF3FC66}" destId="{4C7F6FD3-781A-4561-92AC-6042C4431770}" srcOrd="1" destOrd="0" presId="urn:microsoft.com/office/officeart/2005/8/layout/hierarchy2"/>
    <dgm:cxn modelId="{BFDBDE46-93EF-41B6-9FB7-EB55E6C52025}" type="presParOf" srcId="{4C7F6FD3-781A-4561-92AC-6042C4431770}" destId="{45117CB6-AECE-4858-AA06-AEE7E0940C69}" srcOrd="0" destOrd="0" presId="urn:microsoft.com/office/officeart/2005/8/layout/hierarchy2"/>
    <dgm:cxn modelId="{A45D670F-05F7-48C3-B0B9-D0BD971DD6E8}" type="presParOf" srcId="{45117CB6-AECE-4858-AA06-AEE7E0940C69}" destId="{A9B53958-08CF-4993-A7E4-1874ABAE7A2A}" srcOrd="0" destOrd="0" presId="urn:microsoft.com/office/officeart/2005/8/layout/hierarchy2"/>
    <dgm:cxn modelId="{22B88A2A-AD1C-4298-8981-4EBF90199B78}" type="presParOf" srcId="{4C7F6FD3-781A-4561-92AC-6042C4431770}" destId="{2C1F6A3C-3E82-47DA-9103-4A18E940EA54}" srcOrd="1" destOrd="0" presId="urn:microsoft.com/office/officeart/2005/8/layout/hierarchy2"/>
    <dgm:cxn modelId="{16FEBFFC-59F4-4B9B-B6B5-C622CEC5E7EC}" type="presParOf" srcId="{2C1F6A3C-3E82-47DA-9103-4A18E940EA54}" destId="{3563420F-A156-47BD-996C-90769F697086}" srcOrd="0" destOrd="0" presId="urn:microsoft.com/office/officeart/2005/8/layout/hierarchy2"/>
    <dgm:cxn modelId="{2994011C-F1A7-4A15-94FD-91830F9D5CFE}" type="presParOf" srcId="{2C1F6A3C-3E82-47DA-9103-4A18E940EA54}" destId="{D21A09F8-55D4-4F58-A5B3-8200356CC2C9}" srcOrd="1" destOrd="0" presId="urn:microsoft.com/office/officeart/2005/8/layout/hierarchy2"/>
    <dgm:cxn modelId="{960E602D-BB1B-48DD-A8EC-BED6AC7E267B}" type="presParOf" srcId="{AA4E1127-6C1F-40C7-B777-9FB62901E59D}" destId="{6A2FA711-2259-4348-96ED-6B9BE501E3B9}" srcOrd="2" destOrd="0" presId="urn:microsoft.com/office/officeart/2005/8/layout/hierarchy2"/>
    <dgm:cxn modelId="{ABD1B18B-1F45-4D29-9EFE-8BFD077709F3}" type="presParOf" srcId="{6A2FA711-2259-4348-96ED-6B9BE501E3B9}" destId="{7B8109A2-84B9-4673-8D7F-D156FF2F11F8}" srcOrd="0" destOrd="0" presId="urn:microsoft.com/office/officeart/2005/8/layout/hierarchy2"/>
    <dgm:cxn modelId="{0B83AF51-1E92-40EB-8669-7D714D6FF931}" type="presParOf" srcId="{AA4E1127-6C1F-40C7-B777-9FB62901E59D}" destId="{1413128A-A847-4C6A-B1E8-AD10C718810A}" srcOrd="3" destOrd="0" presId="urn:microsoft.com/office/officeart/2005/8/layout/hierarchy2"/>
    <dgm:cxn modelId="{17C19255-8C4B-4A75-9C93-F7F30C7C7A34}" type="presParOf" srcId="{1413128A-A847-4C6A-B1E8-AD10C718810A}" destId="{1D563A8D-41EC-4484-AAA8-7CDD12EDBEFF}" srcOrd="0" destOrd="0" presId="urn:microsoft.com/office/officeart/2005/8/layout/hierarchy2"/>
    <dgm:cxn modelId="{B8CED31D-2904-4977-B93C-1FDE7C16C762}" type="presParOf" srcId="{1413128A-A847-4C6A-B1E8-AD10C718810A}" destId="{2F700CA6-87CD-4C06-BC67-6EA294B089B2}" srcOrd="1" destOrd="0" presId="urn:microsoft.com/office/officeart/2005/8/layout/hierarchy2"/>
    <dgm:cxn modelId="{518D7A12-B3F3-4B69-9CFD-4B4148863234}" type="presParOf" srcId="{2F700CA6-87CD-4C06-BC67-6EA294B089B2}" destId="{7F12663D-38E6-47B4-9195-CD41C79C79B2}" srcOrd="0" destOrd="0" presId="urn:microsoft.com/office/officeart/2005/8/layout/hierarchy2"/>
    <dgm:cxn modelId="{B12BF63E-EA66-4340-B721-2B3368BE0C1E}" type="presParOf" srcId="{7F12663D-38E6-47B4-9195-CD41C79C79B2}" destId="{72692395-3903-4496-85A3-AF169A264370}" srcOrd="0" destOrd="0" presId="urn:microsoft.com/office/officeart/2005/8/layout/hierarchy2"/>
    <dgm:cxn modelId="{31C00224-0BDF-4312-9059-24A9D458252E}" type="presParOf" srcId="{2F700CA6-87CD-4C06-BC67-6EA294B089B2}" destId="{C068E54B-400C-407B-A090-53BE8854C954}" srcOrd="1" destOrd="0" presId="urn:microsoft.com/office/officeart/2005/8/layout/hierarchy2"/>
    <dgm:cxn modelId="{19929F6F-EE7B-4757-821F-5D87A686E655}" type="presParOf" srcId="{C068E54B-400C-407B-A090-53BE8854C954}" destId="{73CB552E-5D21-4086-A922-F82B22DD3B45}" srcOrd="0" destOrd="0" presId="urn:microsoft.com/office/officeart/2005/8/layout/hierarchy2"/>
    <dgm:cxn modelId="{485D0560-29B4-4398-8402-0023E24FE667}" type="presParOf" srcId="{C068E54B-400C-407B-A090-53BE8854C954}" destId="{2AC49D56-8EC9-4A2D-AD53-D9BD90424A72}" srcOrd="1" destOrd="0" presId="urn:microsoft.com/office/officeart/2005/8/layout/hierarchy2"/>
    <dgm:cxn modelId="{3823C902-29D2-43A6-8569-856482DF54AD}" type="presParOf" srcId="{AA4E1127-6C1F-40C7-B777-9FB62901E59D}" destId="{694FB97B-D53D-4D86-83D0-5B5C7857D56E}" srcOrd="4" destOrd="0" presId="urn:microsoft.com/office/officeart/2005/8/layout/hierarchy2"/>
    <dgm:cxn modelId="{6D08202E-4AE6-4FFE-8838-FA3B3E535D06}" type="presParOf" srcId="{694FB97B-D53D-4D86-83D0-5B5C7857D56E}" destId="{6BEC070A-CA4F-481C-A869-1F6DB242230F}" srcOrd="0" destOrd="0" presId="urn:microsoft.com/office/officeart/2005/8/layout/hierarchy2"/>
    <dgm:cxn modelId="{00A825AF-C6D8-43E9-9843-1B91661F40A3}" type="presParOf" srcId="{AA4E1127-6C1F-40C7-B777-9FB62901E59D}" destId="{43602715-B91F-466B-8072-63EA5BE8FC0E}" srcOrd="5" destOrd="0" presId="urn:microsoft.com/office/officeart/2005/8/layout/hierarchy2"/>
    <dgm:cxn modelId="{E6A13698-E541-4755-ABB0-D066259ED297}" type="presParOf" srcId="{43602715-B91F-466B-8072-63EA5BE8FC0E}" destId="{CFE6773F-9198-482C-937C-1380C817EE45}" srcOrd="0" destOrd="0" presId="urn:microsoft.com/office/officeart/2005/8/layout/hierarchy2"/>
    <dgm:cxn modelId="{574D1325-00C2-4554-A1C4-FC65CA702A7C}" type="presParOf" srcId="{43602715-B91F-466B-8072-63EA5BE8FC0E}" destId="{33835FBA-4549-4B07-A45E-BCD2DB162ABF}" srcOrd="1" destOrd="0" presId="urn:microsoft.com/office/officeart/2005/8/layout/hierarchy2"/>
    <dgm:cxn modelId="{119BEA3C-BBEB-4BCA-98C6-B078A0925F9E}" type="presParOf" srcId="{33835FBA-4549-4B07-A45E-BCD2DB162ABF}" destId="{CEB682C0-8F8F-42C1-A8F1-4EF38DBCA332}" srcOrd="0" destOrd="0" presId="urn:microsoft.com/office/officeart/2005/8/layout/hierarchy2"/>
    <dgm:cxn modelId="{664B1253-E51D-4C57-AD95-BCBD16B849AC}" type="presParOf" srcId="{CEB682C0-8F8F-42C1-A8F1-4EF38DBCA332}" destId="{86EA015A-DF72-447E-AD80-FDA549C7AEE0}" srcOrd="0" destOrd="0" presId="urn:microsoft.com/office/officeart/2005/8/layout/hierarchy2"/>
    <dgm:cxn modelId="{E5E1D30E-54B0-4482-B0CD-7A43F6441AE5}" type="presParOf" srcId="{33835FBA-4549-4B07-A45E-BCD2DB162ABF}" destId="{007254A6-7868-4F42-A165-E4D1BBC39AD4}" srcOrd="1" destOrd="0" presId="urn:microsoft.com/office/officeart/2005/8/layout/hierarchy2"/>
    <dgm:cxn modelId="{472FCAD2-B3E2-4C07-914F-EE517C064D6D}" type="presParOf" srcId="{007254A6-7868-4F42-A165-E4D1BBC39AD4}" destId="{E48D911C-AB1B-43A6-AB92-1E2FA98DCCA9}" srcOrd="0" destOrd="0" presId="urn:microsoft.com/office/officeart/2005/8/layout/hierarchy2"/>
    <dgm:cxn modelId="{1F9C5CAC-2A8D-4763-8428-F3F57AB948E0}" type="presParOf" srcId="{007254A6-7868-4F42-A165-E4D1BBC39AD4}" destId="{9F8DFAC8-96DD-403F-8388-321C184A17C1}" srcOrd="1" destOrd="0" presId="urn:microsoft.com/office/officeart/2005/8/layout/hierarchy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B47E13-F5C4-4FEC-A51E-851097584B38}">
      <dsp:nvSpPr>
        <dsp:cNvPr id="0" name=""/>
        <dsp:cNvSpPr/>
      </dsp:nvSpPr>
      <dsp:spPr>
        <a:xfrm>
          <a:off x="3393" y="1043433"/>
          <a:ext cx="1617464" cy="80873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latin typeface="Times New Roman" panose="02020603050405020304" pitchFamily="18" charset="0"/>
              <a:cs typeface="Times New Roman" panose="02020603050405020304" pitchFamily="18" charset="0"/>
            </a:rPr>
            <a:t>Corporate governance</a:t>
          </a:r>
          <a:endParaRPr lang="ru-RU" sz="1400" kern="1200" dirty="0">
            <a:latin typeface="Times New Roman" panose="02020603050405020304" pitchFamily="18" charset="0"/>
            <a:cs typeface="Times New Roman" panose="02020603050405020304" pitchFamily="18" charset="0"/>
          </a:endParaRPr>
        </a:p>
      </dsp:txBody>
      <dsp:txXfrm>
        <a:off x="27080" y="1067120"/>
        <a:ext cx="1570090" cy="761358"/>
      </dsp:txXfrm>
    </dsp:sp>
    <dsp:sp modelId="{3AF7A2A5-5720-4797-9105-DBFEB2F36E4E}">
      <dsp:nvSpPr>
        <dsp:cNvPr id="0" name=""/>
        <dsp:cNvSpPr/>
      </dsp:nvSpPr>
      <dsp:spPr>
        <a:xfrm rot="18382270">
          <a:off x="1378590" y="943356"/>
          <a:ext cx="1190540" cy="50273"/>
        </a:xfrm>
        <a:custGeom>
          <a:avLst/>
          <a:gdLst/>
          <a:ahLst/>
          <a:cxnLst/>
          <a:rect l="0" t="0" r="0" b="0"/>
          <a:pathLst>
            <a:path>
              <a:moveTo>
                <a:pt x="0" y="25136"/>
              </a:moveTo>
              <a:lnTo>
                <a:pt x="1190540" y="251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1944097" y="938729"/>
        <a:ext cx="59527" cy="59527"/>
      </dsp:txXfrm>
    </dsp:sp>
    <dsp:sp modelId="{0F27D1B5-CB3C-43DA-B22A-EE77A5715FD0}">
      <dsp:nvSpPr>
        <dsp:cNvPr id="0" name=""/>
        <dsp:cNvSpPr/>
      </dsp:nvSpPr>
      <dsp:spPr>
        <a:xfrm>
          <a:off x="2326864" y="84819"/>
          <a:ext cx="1617464" cy="80873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latin typeface="Times New Roman" panose="02020603050405020304" pitchFamily="18" charset="0"/>
              <a:cs typeface="Times New Roman" panose="02020603050405020304" pitchFamily="18" charset="0"/>
            </a:rPr>
            <a:t>Risk management</a:t>
          </a:r>
          <a:endParaRPr lang="ru-RU" sz="1400" kern="1200" dirty="0">
            <a:latin typeface="Times New Roman" panose="02020603050405020304" pitchFamily="18" charset="0"/>
            <a:cs typeface="Times New Roman" panose="02020603050405020304" pitchFamily="18" charset="0"/>
          </a:endParaRPr>
        </a:p>
      </dsp:txBody>
      <dsp:txXfrm>
        <a:off x="2350551" y="108506"/>
        <a:ext cx="1570090" cy="761358"/>
      </dsp:txXfrm>
    </dsp:sp>
    <dsp:sp modelId="{45117CB6-AECE-4858-AA06-AEE7E0940C69}">
      <dsp:nvSpPr>
        <dsp:cNvPr id="0" name=""/>
        <dsp:cNvSpPr/>
      </dsp:nvSpPr>
      <dsp:spPr>
        <a:xfrm rot="166928">
          <a:off x="3943981" y="478335"/>
          <a:ext cx="588658" cy="50273"/>
        </a:xfrm>
        <a:custGeom>
          <a:avLst/>
          <a:gdLst/>
          <a:ahLst/>
          <a:cxnLst/>
          <a:rect l="0" t="0" r="0" b="0"/>
          <a:pathLst>
            <a:path>
              <a:moveTo>
                <a:pt x="0" y="25136"/>
              </a:moveTo>
              <a:lnTo>
                <a:pt x="588658" y="251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4223594" y="488755"/>
        <a:ext cx="29432" cy="29432"/>
      </dsp:txXfrm>
    </dsp:sp>
    <dsp:sp modelId="{3563420F-A156-47BD-996C-90769F697086}">
      <dsp:nvSpPr>
        <dsp:cNvPr id="0" name=""/>
        <dsp:cNvSpPr/>
      </dsp:nvSpPr>
      <dsp:spPr>
        <a:xfrm>
          <a:off x="4532292" y="113392"/>
          <a:ext cx="1617464" cy="80873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latin typeface="Times New Roman" panose="02020603050405020304" pitchFamily="18" charset="0"/>
              <a:cs typeface="Times New Roman" panose="02020603050405020304" pitchFamily="18" charset="0"/>
            </a:rPr>
            <a:t>Information security risk management</a:t>
          </a:r>
          <a:endParaRPr lang="ru-RU" sz="1400" kern="1200" dirty="0">
            <a:latin typeface="Times New Roman" panose="02020603050405020304" pitchFamily="18" charset="0"/>
            <a:cs typeface="Times New Roman" panose="02020603050405020304" pitchFamily="18" charset="0"/>
          </a:endParaRPr>
        </a:p>
      </dsp:txBody>
      <dsp:txXfrm>
        <a:off x="4555979" y="137079"/>
        <a:ext cx="1570090" cy="761358"/>
      </dsp:txXfrm>
    </dsp:sp>
    <dsp:sp modelId="{6A2FA711-2259-4348-96ED-6B9BE501E3B9}">
      <dsp:nvSpPr>
        <dsp:cNvPr id="0" name=""/>
        <dsp:cNvSpPr/>
      </dsp:nvSpPr>
      <dsp:spPr>
        <a:xfrm>
          <a:off x="1620857" y="1422663"/>
          <a:ext cx="706006" cy="50273"/>
        </a:xfrm>
        <a:custGeom>
          <a:avLst/>
          <a:gdLst/>
          <a:ahLst/>
          <a:cxnLst/>
          <a:rect l="0" t="0" r="0" b="0"/>
          <a:pathLst>
            <a:path>
              <a:moveTo>
                <a:pt x="0" y="25136"/>
              </a:moveTo>
              <a:lnTo>
                <a:pt x="706006" y="251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1956210" y="1430149"/>
        <a:ext cx="35300" cy="35300"/>
      </dsp:txXfrm>
    </dsp:sp>
    <dsp:sp modelId="{1D563A8D-41EC-4484-AAA8-7CDD12EDBEFF}">
      <dsp:nvSpPr>
        <dsp:cNvPr id="0" name=""/>
        <dsp:cNvSpPr/>
      </dsp:nvSpPr>
      <dsp:spPr>
        <a:xfrm>
          <a:off x="2326864" y="1043433"/>
          <a:ext cx="1617464" cy="80873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latin typeface="Times New Roman" panose="02020603050405020304" pitchFamily="18" charset="0"/>
              <a:cs typeface="Times New Roman" panose="02020603050405020304" pitchFamily="18" charset="0"/>
            </a:rPr>
            <a:t>Implementing a system of controls</a:t>
          </a:r>
          <a:endParaRPr lang="ru-RU" sz="1400" kern="1200" dirty="0">
            <a:latin typeface="Times New Roman" panose="02020603050405020304" pitchFamily="18" charset="0"/>
            <a:cs typeface="Times New Roman" panose="02020603050405020304" pitchFamily="18" charset="0"/>
          </a:endParaRPr>
        </a:p>
      </dsp:txBody>
      <dsp:txXfrm>
        <a:off x="2350551" y="1067120"/>
        <a:ext cx="1570090" cy="761358"/>
      </dsp:txXfrm>
    </dsp:sp>
    <dsp:sp modelId="{7F12663D-38E6-47B4-9195-CD41C79C79B2}">
      <dsp:nvSpPr>
        <dsp:cNvPr id="0" name=""/>
        <dsp:cNvSpPr/>
      </dsp:nvSpPr>
      <dsp:spPr>
        <a:xfrm>
          <a:off x="3944328" y="1422663"/>
          <a:ext cx="587964" cy="50273"/>
        </a:xfrm>
        <a:custGeom>
          <a:avLst/>
          <a:gdLst/>
          <a:ahLst/>
          <a:cxnLst/>
          <a:rect l="0" t="0" r="0" b="0"/>
          <a:pathLst>
            <a:path>
              <a:moveTo>
                <a:pt x="0" y="25136"/>
              </a:moveTo>
              <a:lnTo>
                <a:pt x="587964" y="251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4223611" y="1433100"/>
        <a:ext cx="29398" cy="29398"/>
      </dsp:txXfrm>
    </dsp:sp>
    <dsp:sp modelId="{73CB552E-5D21-4086-A922-F82B22DD3B45}">
      <dsp:nvSpPr>
        <dsp:cNvPr id="0" name=""/>
        <dsp:cNvSpPr/>
      </dsp:nvSpPr>
      <dsp:spPr>
        <a:xfrm>
          <a:off x="4532292" y="1043433"/>
          <a:ext cx="1617464" cy="80873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latin typeface="Times New Roman" panose="02020603050405020304" pitchFamily="18" charset="0"/>
              <a:cs typeface="Times New Roman" panose="02020603050405020304" pitchFamily="18" charset="0"/>
            </a:rPr>
            <a:t>Implementing a system of security controls</a:t>
          </a:r>
          <a:endParaRPr lang="ru-RU" sz="1400" kern="1200" dirty="0">
            <a:latin typeface="Times New Roman" panose="02020603050405020304" pitchFamily="18" charset="0"/>
            <a:cs typeface="Times New Roman" panose="02020603050405020304" pitchFamily="18" charset="0"/>
          </a:endParaRPr>
        </a:p>
      </dsp:txBody>
      <dsp:txXfrm>
        <a:off x="4555979" y="1067120"/>
        <a:ext cx="1570090" cy="761358"/>
      </dsp:txXfrm>
    </dsp:sp>
    <dsp:sp modelId="{694FB97B-D53D-4D86-83D0-5B5C7857D56E}">
      <dsp:nvSpPr>
        <dsp:cNvPr id="0" name=""/>
        <dsp:cNvSpPr/>
      </dsp:nvSpPr>
      <dsp:spPr>
        <a:xfrm rot="3310531">
          <a:off x="1377876" y="1887684"/>
          <a:ext cx="1132946" cy="50273"/>
        </a:xfrm>
        <a:custGeom>
          <a:avLst/>
          <a:gdLst/>
          <a:ahLst/>
          <a:cxnLst/>
          <a:rect l="0" t="0" r="0" b="0"/>
          <a:pathLst>
            <a:path>
              <a:moveTo>
                <a:pt x="0" y="25136"/>
              </a:moveTo>
              <a:lnTo>
                <a:pt x="1132946" y="251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1916026" y="1884497"/>
        <a:ext cx="56647" cy="56647"/>
      </dsp:txXfrm>
    </dsp:sp>
    <dsp:sp modelId="{CFE6773F-9198-482C-937C-1380C817EE45}">
      <dsp:nvSpPr>
        <dsp:cNvPr id="0" name=""/>
        <dsp:cNvSpPr/>
      </dsp:nvSpPr>
      <dsp:spPr>
        <a:xfrm>
          <a:off x="2267842" y="1973475"/>
          <a:ext cx="1617464" cy="80873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latin typeface="Times New Roman" panose="02020603050405020304" pitchFamily="18" charset="0"/>
              <a:cs typeface="Times New Roman" panose="02020603050405020304" pitchFamily="18" charset="0"/>
            </a:rPr>
            <a:t>Audit</a:t>
          </a:r>
          <a:endParaRPr lang="ru-RU" sz="1400" kern="1200" dirty="0">
            <a:latin typeface="Times New Roman" panose="02020603050405020304" pitchFamily="18" charset="0"/>
            <a:cs typeface="Times New Roman" panose="02020603050405020304" pitchFamily="18" charset="0"/>
          </a:endParaRPr>
        </a:p>
      </dsp:txBody>
      <dsp:txXfrm>
        <a:off x="2291529" y="1997162"/>
        <a:ext cx="1570090" cy="761358"/>
      </dsp:txXfrm>
    </dsp:sp>
    <dsp:sp modelId="{CEB682C0-8F8F-42C1-A8F1-4EF38DBCA332}">
      <dsp:nvSpPr>
        <dsp:cNvPr id="0" name=""/>
        <dsp:cNvSpPr/>
      </dsp:nvSpPr>
      <dsp:spPr>
        <a:xfrm>
          <a:off x="3885307" y="2352705"/>
          <a:ext cx="646985" cy="50273"/>
        </a:xfrm>
        <a:custGeom>
          <a:avLst/>
          <a:gdLst/>
          <a:ahLst/>
          <a:cxnLst/>
          <a:rect l="0" t="0" r="0" b="0"/>
          <a:pathLst>
            <a:path>
              <a:moveTo>
                <a:pt x="0" y="25136"/>
              </a:moveTo>
              <a:lnTo>
                <a:pt x="646985" y="251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4192625" y="2361667"/>
        <a:ext cx="32349" cy="32349"/>
      </dsp:txXfrm>
    </dsp:sp>
    <dsp:sp modelId="{E48D911C-AB1B-43A6-AB92-1E2FA98DCCA9}">
      <dsp:nvSpPr>
        <dsp:cNvPr id="0" name=""/>
        <dsp:cNvSpPr/>
      </dsp:nvSpPr>
      <dsp:spPr>
        <a:xfrm>
          <a:off x="4532292" y="1973475"/>
          <a:ext cx="1617464" cy="80873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latin typeface="Times New Roman" panose="02020603050405020304" pitchFamily="18" charset="0"/>
              <a:cs typeface="Times New Roman" panose="02020603050405020304" pitchFamily="18" charset="0"/>
            </a:rPr>
            <a:t>ISMS audits </a:t>
          </a:r>
        </a:p>
        <a:p>
          <a:pPr marL="0" lvl="0" indent="0" algn="ctr" defTabSz="622300">
            <a:lnSpc>
              <a:spcPct val="90000"/>
            </a:lnSpc>
            <a:spcBef>
              <a:spcPct val="0"/>
            </a:spcBef>
            <a:spcAft>
              <a:spcPct val="35000"/>
            </a:spcAft>
            <a:buNone/>
          </a:pPr>
          <a:r>
            <a:rPr lang="en-US" sz="1400" kern="1200" dirty="0">
              <a:latin typeface="Times New Roman" panose="02020603050405020304" pitchFamily="18" charset="0"/>
              <a:cs typeface="Times New Roman" panose="02020603050405020304" pitchFamily="18" charset="0"/>
            </a:rPr>
            <a:t>(internal and external)</a:t>
          </a:r>
          <a:endParaRPr lang="ru-RU" sz="1400" kern="1200" dirty="0">
            <a:latin typeface="Times New Roman" panose="02020603050405020304" pitchFamily="18" charset="0"/>
            <a:cs typeface="Times New Roman" panose="02020603050405020304" pitchFamily="18" charset="0"/>
          </a:endParaRPr>
        </a:p>
      </dsp:txBody>
      <dsp:txXfrm>
        <a:off x="4555979" y="1997162"/>
        <a:ext cx="1570090" cy="76135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1335</Words>
  <Characters>7613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Дарья Королёва</cp:lastModifiedBy>
  <cp:revision>5</cp:revision>
  <cp:lastPrinted>2017-09-30T08:28:00Z</cp:lastPrinted>
  <dcterms:created xsi:type="dcterms:W3CDTF">2019-10-10T07:54:00Z</dcterms:created>
  <dcterms:modified xsi:type="dcterms:W3CDTF">2019-10-10T07:57:00Z</dcterms:modified>
</cp:coreProperties>
</file>