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87" w:rsidRPr="00C66B87" w:rsidRDefault="00C66B87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66B87">
        <w:rPr>
          <w:rFonts w:ascii="Times New Roman" w:hAnsi="Times New Roman" w:cs="Times New Roman"/>
          <w:b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sz w:val="36"/>
          <w:szCs w:val="36"/>
        </w:rPr>
        <w:t xml:space="preserve"> --тема </w:t>
      </w:r>
      <w:r w:rsidRPr="00C66B87">
        <w:rPr>
          <w:rFonts w:ascii="Times New Roman" w:hAnsi="Times New Roman" w:cs="Times New Roman"/>
          <w:b/>
          <w:sz w:val="36"/>
          <w:szCs w:val="36"/>
          <w:u w:val="single"/>
        </w:rPr>
        <w:t>Нелинейные модели</w:t>
      </w:r>
    </w:p>
    <w:p w:rsidR="005954F1" w:rsidRDefault="00FE451A">
      <w:pPr>
        <w:rPr>
          <w:rFonts w:ascii="Times New Roman" w:hAnsi="Times New Roman" w:cs="Times New Roman"/>
          <w:b/>
          <w:sz w:val="36"/>
          <w:szCs w:val="36"/>
        </w:rPr>
      </w:pPr>
      <w:r w:rsidRPr="00FE451A">
        <w:rPr>
          <w:rFonts w:ascii="Times New Roman" w:hAnsi="Times New Roman" w:cs="Times New Roman"/>
          <w:b/>
          <w:sz w:val="36"/>
          <w:szCs w:val="36"/>
          <w:highlight w:val="yellow"/>
        </w:rPr>
        <w:t>Дополнительно</w:t>
      </w:r>
    </w:p>
    <w:p w:rsidR="00FE451A" w:rsidRPr="00FE451A" w:rsidRDefault="00FF0268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  <w:t>Для моделей степенной</w:t>
      </w:r>
      <w:proofErr w:type="gramStart"/>
      <w:r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  <w:t xml:space="preserve"> ,</w:t>
      </w:r>
      <w:proofErr w:type="gramEnd"/>
      <w:r w:rsidR="00FE451A" w:rsidRPr="00FE451A"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  <w:t xml:space="preserve"> показательной</w:t>
      </w:r>
      <w:r w:rsidR="00FE451A" w:rsidRPr="00FE451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и линейной</w:t>
      </w:r>
    </w:p>
    <w:p w:rsidR="00FE451A" w:rsidRDefault="00FE451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!!!!сделать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b/>
          <w:i/>
          <w:sz w:val="28"/>
          <w:szCs w:val="28"/>
        </w:rPr>
        <w:t xml:space="preserve">Нормальность </w:t>
      </w:r>
      <w:r w:rsidRPr="005E150D">
        <w:rPr>
          <w:rFonts w:ascii="Times New Roman" w:hAnsi="Times New Roman" w:cs="Times New Roman"/>
          <w:i/>
          <w:sz w:val="28"/>
          <w:szCs w:val="28"/>
        </w:rPr>
        <w:t xml:space="preserve">– не забыть сделать вывод по </w:t>
      </w:r>
      <w:proofErr w:type="spellStart"/>
      <w:r w:rsidRPr="005E150D">
        <w:rPr>
          <w:rFonts w:ascii="Times New Roman" w:hAnsi="Times New Roman" w:cs="Times New Roman"/>
          <w:i/>
          <w:sz w:val="28"/>
          <w:szCs w:val="28"/>
          <w:lang w:val="en-US"/>
        </w:rPr>
        <w:t>Sq</w:t>
      </w:r>
      <w:proofErr w:type="spellEnd"/>
      <w:r w:rsidRPr="005E150D">
        <w:rPr>
          <w:rFonts w:ascii="Times New Roman" w:hAnsi="Times New Roman" w:cs="Times New Roman"/>
          <w:i/>
          <w:sz w:val="28"/>
          <w:szCs w:val="28"/>
        </w:rPr>
        <w:t>.+вывести остатки на норм</w:t>
      </w:r>
      <w:proofErr w:type="gramStart"/>
      <w:r w:rsidRPr="005E150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5E150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E150D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5E150D">
        <w:rPr>
          <w:rFonts w:ascii="Times New Roman" w:hAnsi="Times New Roman" w:cs="Times New Roman"/>
          <w:i/>
          <w:sz w:val="28"/>
          <w:szCs w:val="28"/>
        </w:rPr>
        <w:t>умагу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E150D">
        <w:rPr>
          <w:rFonts w:ascii="Times New Roman" w:hAnsi="Times New Roman" w:cs="Times New Roman"/>
          <w:b/>
          <w:i/>
          <w:sz w:val="28"/>
          <w:szCs w:val="28"/>
        </w:rPr>
        <w:t>Гетероскедастичность</w:t>
      </w:r>
      <w:proofErr w:type="spellEnd"/>
      <w:r w:rsidRPr="005E15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E150D">
        <w:rPr>
          <w:rFonts w:ascii="Times New Roman" w:hAnsi="Times New Roman" w:cs="Times New Roman"/>
          <w:i/>
          <w:sz w:val="28"/>
          <w:szCs w:val="28"/>
        </w:rPr>
        <w:t>–  если присутствует, то  сделать подправку</w:t>
      </w:r>
    </w:p>
    <w:p w:rsidR="00FE451A" w:rsidRPr="005E150D" w:rsidRDefault="00FE451A" w:rsidP="00FE451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>и сделать выводы,  что поменялось в значимости после подправки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Для всех моделей найти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МАРЕ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проверить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значимость коэффициентов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проверить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значимость модели в целом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>проинтерпретировать коэффициенты</w:t>
      </w:r>
    </w:p>
    <w:p w:rsidR="00FE451A" w:rsidRPr="005E150D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5E150D">
        <w:rPr>
          <w:rFonts w:ascii="Times New Roman" w:hAnsi="Times New Roman" w:cs="Times New Roman"/>
          <w:i/>
          <w:sz w:val="28"/>
          <w:szCs w:val="28"/>
        </w:rPr>
        <w:t xml:space="preserve">Во всех моделях </w:t>
      </w:r>
      <w:r w:rsidRPr="005E150D">
        <w:rPr>
          <w:rFonts w:ascii="Times New Roman" w:hAnsi="Times New Roman" w:cs="Times New Roman"/>
          <w:b/>
          <w:i/>
          <w:sz w:val="28"/>
          <w:szCs w:val="28"/>
        </w:rPr>
        <w:t xml:space="preserve">построить доверительные интервалы для </w:t>
      </w:r>
      <w:proofErr w:type="spellStart"/>
      <w:r w:rsidRPr="005E150D">
        <w:rPr>
          <w:rFonts w:ascii="Times New Roman" w:hAnsi="Times New Roman" w:cs="Times New Roman"/>
          <w:b/>
          <w:i/>
          <w:sz w:val="28"/>
          <w:szCs w:val="28"/>
        </w:rPr>
        <w:t>коэф</w:t>
      </w:r>
      <w:proofErr w:type="spellEnd"/>
      <w:r w:rsidRPr="005E150D">
        <w:rPr>
          <w:rFonts w:ascii="Times New Roman" w:hAnsi="Times New Roman" w:cs="Times New Roman"/>
          <w:b/>
          <w:i/>
          <w:sz w:val="28"/>
          <w:szCs w:val="28"/>
        </w:rPr>
        <w:t>. и их проинтерпретировать</w:t>
      </w:r>
    </w:p>
    <w:p w:rsidR="00FE451A" w:rsidRDefault="00FE451A" w:rsidP="00FE451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Для всех моделей построить </w:t>
      </w:r>
      <w:r w:rsidRPr="00727FDB">
        <w:rPr>
          <w:rFonts w:ascii="Times New Roman" w:hAnsi="Times New Roman" w:cs="Times New Roman"/>
          <w:b/>
          <w:i/>
          <w:sz w:val="28"/>
          <w:szCs w:val="28"/>
          <w:lang w:val="en-US"/>
        </w:rPr>
        <w:t>Actual /Fitted/Residual Graph</w:t>
      </w:r>
    </w:p>
    <w:p w:rsidR="00FE451A" w:rsidRDefault="00FE451A" w:rsidP="00FE451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 интерпретации использовать памятку </w:t>
      </w:r>
    </w:p>
    <w:p w:rsidR="00FE451A" w:rsidRDefault="00FE451A" w:rsidP="00FE451A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FE451A" w:rsidRPr="00FE451A" w:rsidRDefault="00FE451A" w:rsidP="00FE451A">
      <w:pPr>
        <w:pStyle w:val="a3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FE451A">
        <w:rPr>
          <w:rFonts w:ascii="Times New Roman" w:hAnsi="Times New Roman" w:cs="Times New Roman"/>
          <w:b/>
          <w:i/>
          <w:sz w:val="40"/>
          <w:szCs w:val="40"/>
          <w:highlight w:val="green"/>
          <w:u w:val="single"/>
        </w:rPr>
        <w:t>В 5 пункте</w:t>
      </w:r>
    </w:p>
    <w:p w:rsidR="00FE451A" w:rsidRDefault="00FE451A" w:rsidP="00FE451A">
      <w:pPr>
        <w:pStyle w:val="a3"/>
        <w:rPr>
          <w:rFonts w:ascii="Times New Roman" w:hAnsi="Times New Roman" w:cs="Times New Roman"/>
          <w:b/>
          <w:sz w:val="40"/>
          <w:szCs w:val="40"/>
        </w:rPr>
      </w:pPr>
    </w:p>
    <w:p w:rsidR="00FE451A" w:rsidRDefault="00FE451A" w:rsidP="00FE451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метод Бокса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>окса для сравнения нелинейных</w:t>
      </w:r>
    </w:p>
    <w:p w:rsidR="00FE451A" w:rsidRDefault="00FE451A" w:rsidP="00FE451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моделей с моделью из первого пункта</w:t>
      </w:r>
      <w:r w:rsidR="00816D7B">
        <w:rPr>
          <w:rFonts w:ascii="Times New Roman" w:hAnsi="Times New Roman" w:cs="Times New Roman"/>
          <w:sz w:val="28"/>
          <w:szCs w:val="28"/>
        </w:rPr>
        <w:t xml:space="preserve"> </w:t>
      </w:r>
      <w:r w:rsidR="00F716E2">
        <w:rPr>
          <w:rFonts w:ascii="Times New Roman" w:hAnsi="Times New Roman" w:cs="Times New Roman"/>
          <w:sz w:val="28"/>
          <w:szCs w:val="28"/>
        </w:rPr>
        <w:t xml:space="preserve">и между собой </w:t>
      </w:r>
      <w:bookmarkStart w:id="0" w:name="_GoBack"/>
      <w:bookmarkEnd w:id="0"/>
      <w:r w:rsidR="00816D7B">
        <w:rPr>
          <w:rFonts w:ascii="Times New Roman" w:hAnsi="Times New Roman" w:cs="Times New Roman"/>
          <w:sz w:val="28"/>
          <w:szCs w:val="28"/>
        </w:rPr>
        <w:t>Сделать вывод</w:t>
      </w:r>
    </w:p>
    <w:p w:rsidR="00FE451A" w:rsidRPr="009C6FA7" w:rsidRDefault="00FE451A" w:rsidP="00FE451A">
      <w:pPr>
        <w:rPr>
          <w:rFonts w:ascii="Times New Roman" w:hAnsi="Times New Roman" w:cs="Times New Roman"/>
          <w:b/>
          <w:sz w:val="36"/>
          <w:szCs w:val="36"/>
        </w:rPr>
      </w:pPr>
      <w:r w:rsidRPr="009C6FA7">
        <w:rPr>
          <w:rFonts w:ascii="Times New Roman" w:hAnsi="Times New Roman" w:cs="Times New Roman"/>
          <w:b/>
          <w:sz w:val="36"/>
          <w:szCs w:val="36"/>
          <w:highlight w:val="green"/>
        </w:rPr>
        <w:t>В 3 пункте</w:t>
      </w:r>
    </w:p>
    <w:p w:rsidR="00FE451A" w:rsidRPr="00FE451A" w:rsidRDefault="00FE451A" w:rsidP="00FE451A">
      <w:pPr>
        <w:rPr>
          <w:rFonts w:ascii="Times New Roman" w:hAnsi="Times New Roman" w:cs="Times New Roman"/>
          <w:sz w:val="28"/>
          <w:szCs w:val="28"/>
        </w:rPr>
      </w:pPr>
      <w:r w:rsidRPr="00FE451A">
        <w:rPr>
          <w:rFonts w:ascii="Times New Roman" w:hAnsi="Times New Roman" w:cs="Times New Roman"/>
          <w:b/>
          <w:sz w:val="40"/>
          <w:szCs w:val="40"/>
        </w:rPr>
        <w:t>+к прогнозу построить 95% доверительный интервал</w:t>
      </w:r>
      <w:r w:rsidR="00DF740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16E2">
        <w:rPr>
          <w:rFonts w:ascii="Times New Roman" w:hAnsi="Times New Roman" w:cs="Times New Roman"/>
          <w:b/>
          <w:sz w:val="40"/>
          <w:szCs w:val="40"/>
        </w:rPr>
        <w:t>и 90% доверительный интервал – проинтерпретировать его</w:t>
      </w:r>
    </w:p>
    <w:p w:rsidR="00FE451A" w:rsidRPr="00FE451A" w:rsidRDefault="00FE451A" w:rsidP="00FE45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451A" w:rsidRPr="00FE451A" w:rsidRDefault="00FE451A">
      <w:pPr>
        <w:rPr>
          <w:rFonts w:ascii="Times New Roman" w:hAnsi="Times New Roman" w:cs="Times New Roman"/>
          <w:b/>
          <w:sz w:val="36"/>
          <w:szCs w:val="36"/>
        </w:rPr>
      </w:pPr>
    </w:p>
    <w:sectPr w:rsidR="00FE451A" w:rsidRPr="00FE4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3F29"/>
    <w:multiLevelType w:val="hybridMultilevel"/>
    <w:tmpl w:val="7DB654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61B0C0C"/>
    <w:multiLevelType w:val="hybridMultilevel"/>
    <w:tmpl w:val="53A0B7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1A"/>
    <w:rsid w:val="005954F1"/>
    <w:rsid w:val="00816D7B"/>
    <w:rsid w:val="009C6FA7"/>
    <w:rsid w:val="00C66B87"/>
    <w:rsid w:val="00DF740B"/>
    <w:rsid w:val="00F716E2"/>
    <w:rsid w:val="00FE451A"/>
    <w:rsid w:val="00FF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PC</dc:creator>
  <cp:lastModifiedBy>Asus PC</cp:lastModifiedBy>
  <cp:revision>2</cp:revision>
  <dcterms:created xsi:type="dcterms:W3CDTF">2019-03-06T13:29:00Z</dcterms:created>
  <dcterms:modified xsi:type="dcterms:W3CDTF">2019-03-06T13:29:00Z</dcterms:modified>
</cp:coreProperties>
</file>