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B7" w:rsidRDefault="00767676">
      <w:r>
        <w:t>Доказать, что</w:t>
      </w:r>
      <w:bookmarkStart w:id="0" w:name="_GoBack"/>
      <w:bookmarkEnd w:id="0"/>
      <w:r>
        <w:t xml:space="preserve"> прямые, соединяющие середину высоты правильного тетраэдра с вершинами той грани, на которую эта высота опущена, попарно перпендикулярны.</w:t>
      </w:r>
    </w:p>
    <w:sectPr w:rsidR="0088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76"/>
    <w:rsid w:val="00767676"/>
    <w:rsid w:val="008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1581"/>
  <w15:chartTrackingRefBased/>
  <w15:docId w15:val="{6CA4B4FB-09F8-4672-A546-12B28AD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2019-09-25T18:05:00Z</dcterms:created>
  <dcterms:modified xsi:type="dcterms:W3CDTF">2019-09-25T18:07:00Z</dcterms:modified>
</cp:coreProperties>
</file>