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E6" w:rsidRPr="00675FE6" w:rsidRDefault="00675FE6" w:rsidP="00675FE6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</w:pPr>
      <w:r w:rsidRPr="00675FE6">
        <w:rPr>
          <w:rFonts w:ascii="Helvetica" w:eastAsia="Times New Roman" w:hAnsi="Helvetica" w:cs="Helvetica"/>
          <w:color w:val="333333"/>
          <w:sz w:val="42"/>
          <w:szCs w:val="42"/>
          <w:lang w:eastAsia="ru-RU"/>
        </w:rPr>
        <w:t>Парное программирование</w:t>
      </w:r>
    </w:p>
    <w:p w:rsidR="00675FE6" w:rsidRPr="00675FE6" w:rsidRDefault="00675FE6" w:rsidP="00675FE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Парное программирование — техника программирования, при которой разработчики работают парами, сидя за одним рабочим местом.</w:t>
      </w:r>
    </w:p>
    <w:p w:rsidR="00675FE6" w:rsidRPr="00675FE6" w:rsidRDefault="00675FE6" w:rsidP="00675FE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Всего в компании есть 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n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людей, </w:t>
      </w:r>
      <w:proofErr w:type="spellStart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грейд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i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spellStart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человека равен 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Компания хочет составить максимальное количество команд. Каждая команда должна состоять из двух разработчиков с различным </w:t>
      </w:r>
      <w:proofErr w:type="spellStart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грейдом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Иными словами, два человека с </w:t>
      </w:r>
      <w:proofErr w:type="spellStart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грейдами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j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могут составить команду только в том случае, если 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75FE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 ≠ 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j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75FE6" w:rsidRPr="00675FE6" w:rsidRDefault="00675FE6" w:rsidP="00675FE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Ваша задача — составить как можно больше команд. Каждый разработчик может войти не более чем в одну команду. Если оптимальных ответов несколько, разрешается вывести любой из них.</w:t>
      </w:r>
    </w:p>
    <w:p w:rsidR="00675FE6" w:rsidRPr="00675FE6" w:rsidRDefault="00675FE6" w:rsidP="00675F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675FE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Входные данные</w:t>
      </w:r>
    </w:p>
    <w:p w:rsidR="00675FE6" w:rsidRPr="00675FE6" w:rsidRDefault="00675FE6" w:rsidP="00675FE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Первая строка входных данных содержит одно целое число 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n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</w:t>
      </w:r>
      <w:r w:rsidRPr="00675FE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1 ≤ 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n</w:t>
      </w:r>
      <w:r w:rsidRPr="00675FE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 ≤ 200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— количество разработчиков в компании.</w:t>
      </w:r>
    </w:p>
    <w:p w:rsidR="00675FE6" w:rsidRPr="00675FE6" w:rsidRDefault="00675FE6" w:rsidP="00675FE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Вторая строка входных данных содержит 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n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целых чисел 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675FE6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1</w:t>
      </w:r>
      <w:r w:rsidRPr="00675FE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, 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675FE6"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2</w:t>
      </w:r>
      <w:r w:rsidRPr="00675FE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, ..., 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n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</w:t>
      </w:r>
      <w:r w:rsidRPr="00675FE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1 ≤ 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75FE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 ≤ 200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где 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a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обозначает </w:t>
      </w:r>
      <w:proofErr w:type="spellStart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грейд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i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spellStart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разработчика.</w:t>
      </w:r>
    </w:p>
    <w:p w:rsidR="00675FE6" w:rsidRPr="00675FE6" w:rsidRDefault="00675FE6" w:rsidP="00675F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675FE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Выходные данные</w:t>
      </w:r>
    </w:p>
    <w:p w:rsidR="00675FE6" w:rsidRPr="00675FE6" w:rsidRDefault="00675FE6" w:rsidP="00675FE6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первую строку выведите одно целое число 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k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максимально возможное количество команд из двух разработчиков таких, что разработчики в каждой команде имеют различное умение программировать. В следующих 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k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строках выведите по два целых числа 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x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y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</w:t>
      </w:r>
      <w:r w:rsidRPr="00675FE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1 ≤ 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x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75FE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, 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y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75FE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 ≤ 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n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где 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x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равно номеру первого разработчика 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i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-й команды, а </w:t>
      </w:r>
      <w:proofErr w:type="spellStart"/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y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номеру второго разработчика 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i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-й команды. Все выведенные </w:t>
      </w:r>
      <w:r w:rsidRPr="00675FE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ru-RU"/>
        </w:rPr>
        <w:t>2·</w:t>
      </w:r>
      <w:r w:rsidRPr="00675FE6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k</w:t>
      </w:r>
      <w:r w:rsidRPr="00675F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числа должны быть различны. Если оптимальных ответов несколько, разрешается вывести любой из них.</w:t>
      </w:r>
    </w:p>
    <w:p w:rsidR="00675FE6" w:rsidRPr="00675FE6" w:rsidRDefault="00675FE6" w:rsidP="00675F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675FE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Примеры</w:t>
      </w:r>
    </w:p>
    <w:p w:rsidR="00675FE6" w:rsidRPr="00675FE6" w:rsidRDefault="00675FE6" w:rsidP="00675FE6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</w:pPr>
      <w:r w:rsidRPr="00675FE6"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  <w:t>входные данные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5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5 4 20 1 2</w:t>
      </w:r>
    </w:p>
    <w:p w:rsidR="00675FE6" w:rsidRPr="00675FE6" w:rsidRDefault="00675FE6" w:rsidP="00675FE6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</w:pPr>
      <w:r w:rsidRPr="00675FE6"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  <w:t>выходные данные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5 1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2 4</w:t>
      </w:r>
    </w:p>
    <w:p w:rsidR="00675FE6" w:rsidRPr="00675FE6" w:rsidRDefault="00675FE6" w:rsidP="00675FE6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</w:pPr>
      <w:r w:rsidRPr="00675FE6"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  <w:t>входные данные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6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9 9 9 9 9 9</w:t>
      </w:r>
    </w:p>
    <w:p w:rsidR="00675FE6" w:rsidRPr="00675FE6" w:rsidRDefault="00675FE6" w:rsidP="00675FE6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</w:pPr>
      <w:r w:rsidRPr="00675FE6"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  <w:t>выходные данные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</w:t>
      </w:r>
    </w:p>
    <w:p w:rsidR="00675FE6" w:rsidRPr="00675FE6" w:rsidRDefault="00675FE6" w:rsidP="00675FE6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</w:pPr>
      <w:r w:rsidRPr="00675FE6"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  <w:t>входные данные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7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5 1 3 1 4 1 2</w:t>
      </w:r>
    </w:p>
    <w:p w:rsidR="00675FE6" w:rsidRPr="00675FE6" w:rsidRDefault="00675FE6" w:rsidP="00675FE6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</w:pPr>
      <w:r w:rsidRPr="00675FE6">
        <w:rPr>
          <w:rFonts w:ascii="Consolas" w:eastAsia="Times New Roman" w:hAnsi="Consolas" w:cs="Times New Roman"/>
          <w:b/>
          <w:bCs/>
          <w:color w:val="333333"/>
          <w:sz w:val="29"/>
          <w:szCs w:val="29"/>
          <w:lang w:eastAsia="ru-RU"/>
        </w:rPr>
        <w:t>выходные данные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3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1 6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5 3</w:t>
      </w:r>
    </w:p>
    <w:p w:rsidR="00675FE6" w:rsidRPr="00675FE6" w:rsidRDefault="00675FE6" w:rsidP="00675FE6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75FE6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7 2</w:t>
      </w:r>
    </w:p>
    <w:p w:rsidR="007130AB" w:rsidRDefault="007130AB"/>
    <w:sectPr w:rsidR="0071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87"/>
    <w:rsid w:val="00675FE6"/>
    <w:rsid w:val="007130AB"/>
    <w:rsid w:val="00D0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8F34B-2FE9-4C2E-AF4F-03B17163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-formula">
    <w:name w:val="tex-formula"/>
    <w:basedOn w:val="a0"/>
    <w:rsid w:val="00675FE6"/>
  </w:style>
  <w:style w:type="paragraph" w:styleId="HTML">
    <w:name w:val="HTML Preformatted"/>
    <w:basedOn w:val="a"/>
    <w:link w:val="HTML0"/>
    <w:uiPriority w:val="99"/>
    <w:semiHidden/>
    <w:unhideWhenUsed/>
    <w:rsid w:val="00675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5F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7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6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17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7232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0811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</w:div>
                  </w:divsChild>
                </w:div>
                <w:div w:id="766075406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3716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</w:div>
                  </w:divsChild>
                </w:div>
                <w:div w:id="325282079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2183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</w:div>
                  </w:divsChild>
                </w:div>
                <w:div w:id="1921332086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6103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</w:div>
                  </w:divsChild>
                </w:div>
                <w:div w:id="813372547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0795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</w:div>
                  </w:divsChild>
                </w:div>
                <w:div w:id="819200341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6284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2019-09-15T16:03:00Z</dcterms:created>
  <dcterms:modified xsi:type="dcterms:W3CDTF">2019-09-15T16:04:00Z</dcterms:modified>
</cp:coreProperties>
</file>