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D1" w:rsidRDefault="003D23D1" w:rsidP="003D23D1">
      <w:pPr>
        <w:pStyle w:val="a4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Дана система точечных зарядов. Найти:</w:t>
      </w:r>
    </w:p>
    <w:p w:rsidR="003D23D1" w:rsidRDefault="003D23D1" w:rsidP="003D23D1">
      <w:pPr>
        <w:pStyle w:val="a4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· силу, действующую на заряд А со стороны остальных зарядов;</w:t>
      </w:r>
    </w:p>
    <w:p w:rsidR="003D23D1" w:rsidRDefault="003D23D1" w:rsidP="003D23D1">
      <w:pPr>
        <w:pStyle w:val="a4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· </w:t>
      </w:r>
      <w:hyperlink r:id="rId4" w:tgtFrame="entry" w:tooltip="Физические величины и их единицы в системе СИ: Напряженность электрического поля" w:history="1">
        <w:r>
          <w:rPr>
            <w:rStyle w:val="a3"/>
            <w:rFonts w:ascii="Verdana" w:hAnsi="Verdana"/>
            <w:color w:val="000000"/>
            <w:spacing w:val="4"/>
            <w:sz w:val="18"/>
            <w:szCs w:val="18"/>
            <w:shd w:val="clear" w:color="auto" w:fill="DDDDDD"/>
          </w:rPr>
          <w:t>напряженность электрического поля</w:t>
        </w:r>
      </w:hyperlink>
      <w:r>
        <w:rPr>
          <w:rFonts w:ascii="Verdana" w:hAnsi="Verdana"/>
          <w:color w:val="000000"/>
          <w:spacing w:val="4"/>
          <w:sz w:val="18"/>
          <w:szCs w:val="18"/>
        </w:rPr>
        <w:t> в точке</w:t>
      </w:r>
      <w:proofErr w:type="gramStart"/>
      <w:r>
        <w:rPr>
          <w:rFonts w:ascii="Verdana" w:hAnsi="Verdana"/>
          <w:color w:val="000000"/>
          <w:spacing w:val="4"/>
          <w:sz w:val="18"/>
          <w:szCs w:val="18"/>
        </w:rPr>
        <w:t xml:space="preserve"> В</w:t>
      </w:r>
      <w:proofErr w:type="gramEnd"/>
      <w:r>
        <w:rPr>
          <w:rFonts w:ascii="Verdana" w:hAnsi="Verdana"/>
          <w:color w:val="000000"/>
          <w:spacing w:val="4"/>
          <w:sz w:val="18"/>
          <w:szCs w:val="18"/>
        </w:rPr>
        <w:t>;</w:t>
      </w:r>
    </w:p>
    <w:p w:rsidR="003D23D1" w:rsidRDefault="003D23D1" w:rsidP="003D23D1">
      <w:pPr>
        <w:pStyle w:val="a4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· потенциал электрического поля в точке</w:t>
      </w:r>
      <w:proofErr w:type="gramStart"/>
      <w:r>
        <w:rPr>
          <w:rFonts w:ascii="Verdana" w:hAnsi="Verdana"/>
          <w:color w:val="000000"/>
          <w:spacing w:val="4"/>
          <w:sz w:val="18"/>
          <w:szCs w:val="18"/>
        </w:rPr>
        <w:t xml:space="preserve"> В</w:t>
      </w:r>
      <w:proofErr w:type="gramEnd"/>
      <w:r>
        <w:rPr>
          <w:rFonts w:ascii="Verdana" w:hAnsi="Verdana"/>
          <w:color w:val="000000"/>
          <w:spacing w:val="4"/>
          <w:sz w:val="18"/>
          <w:szCs w:val="18"/>
        </w:rPr>
        <w:t>;</w:t>
      </w:r>
    </w:p>
    <w:p w:rsidR="003D23D1" w:rsidRDefault="003D23D1" w:rsidP="003D23D1">
      <w:pPr>
        <w:pStyle w:val="a4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· работу по перемещению заряда</w:t>
      </w:r>
      <w:proofErr w:type="gramStart"/>
      <w:r>
        <w:rPr>
          <w:rFonts w:ascii="Verdana" w:hAnsi="Verdana"/>
          <w:color w:val="000000"/>
          <w:spacing w:val="4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pacing w:val="4"/>
          <w:sz w:val="18"/>
          <w:szCs w:val="18"/>
        </w:rPr>
        <w:t xml:space="preserve"> в точку В.</w:t>
      </w:r>
    </w:p>
    <w:p w:rsidR="003D23D1" w:rsidRDefault="003D23D1" w:rsidP="003D23D1"/>
    <w:p w:rsidR="003D23D1" w:rsidRDefault="003D23D1" w:rsidP="003D23D1">
      <w:r w:rsidRPr="00C9137B">
        <w:rPr>
          <w:noProof/>
          <w:lang w:eastAsia="ru-RU"/>
        </w:rPr>
        <w:drawing>
          <wp:inline distT="0" distB="0" distL="0" distR="0">
            <wp:extent cx="2362530" cy="25054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1447"/>
        <w:gridCol w:w="8124"/>
      </w:tblGrid>
      <w:tr w:rsidR="003D23D1" w:rsidRPr="005D5AC0" w:rsidTr="002C224B">
        <w:tc>
          <w:tcPr>
            <w:tcW w:w="225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3D1" w:rsidRPr="00443C8D" w:rsidRDefault="003D23D1" w:rsidP="002C224B">
            <w:pPr>
              <w:ind w:right="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  <w:r w:rsidRPr="00443C8D">
              <w:rPr>
                <w:sz w:val="28"/>
                <w:szCs w:val="28"/>
              </w:rPr>
              <w:t>:</w:t>
            </w:r>
            <w:r w:rsidRPr="00F21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</w:t>
            </w:r>
          </w:p>
          <w:p w:rsidR="003D23D1" w:rsidRPr="00492310" w:rsidRDefault="003D23D1" w:rsidP="002C224B">
            <w:pPr>
              <w:pStyle w:val="a4"/>
              <w:shd w:val="clear" w:color="auto" w:fill="FFFFFF"/>
              <w:rPr>
                <w:rFonts w:ascii="Verdana" w:hAnsi="Verdana"/>
                <w:color w:val="000000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4"/>
                <w:sz w:val="18"/>
                <w:szCs w:val="18"/>
                <w:lang w:val="en-US"/>
              </w:rPr>
              <w:t>q</w:t>
            </w:r>
            <w:r w:rsidRPr="00492310"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 = 2</w:t>
            </w:r>
            <w:r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 мкКл = 2*10</w:t>
            </w:r>
            <w:r w:rsidRPr="00CC4F4D">
              <w:rPr>
                <w:rFonts w:ascii="Verdana" w:hAnsi="Verdana"/>
                <w:color w:val="000000"/>
                <w:spacing w:val="4"/>
                <w:sz w:val="18"/>
                <w:szCs w:val="18"/>
                <w:vertAlign w:val="superscript"/>
              </w:rPr>
              <w:t>-6</w:t>
            </w:r>
            <w:r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 Кл</w:t>
            </w:r>
          </w:p>
          <w:p w:rsidR="003D23D1" w:rsidRPr="00CC4F4D" w:rsidRDefault="003D23D1" w:rsidP="002C224B">
            <w:pPr>
              <w:pStyle w:val="a4"/>
              <w:shd w:val="clear" w:color="auto" w:fill="FFFFFF"/>
              <w:rPr>
                <w:rFonts w:ascii="Verdana" w:hAnsi="Verdana"/>
                <w:color w:val="000000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4"/>
                <w:sz w:val="18"/>
                <w:szCs w:val="18"/>
                <w:lang w:val="en-US"/>
              </w:rPr>
              <w:t>a</w:t>
            </w:r>
            <w:r w:rsidRPr="00492310"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 = 20 </w:t>
            </w:r>
            <w:r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>см = 0,2 м</w:t>
            </w:r>
          </w:p>
          <w:p w:rsidR="003D23D1" w:rsidRPr="003A5F61" w:rsidRDefault="003D23D1" w:rsidP="002C224B">
            <w:pPr>
              <w:ind w:right="41"/>
              <w:outlineLvl w:val="0"/>
              <w:rPr>
                <w:sz w:val="28"/>
                <w:szCs w:val="28"/>
              </w:rPr>
            </w:pPr>
          </w:p>
        </w:tc>
        <w:tc>
          <w:tcPr>
            <w:tcW w:w="7316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3D23D1" w:rsidRPr="00B81B1D" w:rsidRDefault="003D23D1" w:rsidP="002C224B">
            <w:pPr>
              <w:ind w:right="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Решение.</w:t>
            </w:r>
          </w:p>
          <w:p w:rsidR="003D23D1" w:rsidRPr="0085506E" w:rsidRDefault="003D23D1" w:rsidP="002C224B">
            <w:pPr>
              <w:spacing w:line="360" w:lineRule="auto"/>
              <w:jc w:val="both"/>
            </w:pPr>
            <w:r>
              <w:t>Сделаем поясняющий рисунок к решению этой задачи</w:t>
            </w:r>
            <w:r w:rsidRPr="0085506E">
              <w:t>:</w:t>
            </w:r>
          </w:p>
          <w:p w:rsidR="003D23D1" w:rsidRPr="00725C9B" w:rsidRDefault="003D23D1" w:rsidP="002C224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25C9B">
              <w:rPr>
                <w:sz w:val="24"/>
                <w:szCs w:val="24"/>
              </w:rPr>
              <w:br/>
            </w:r>
            <w:r w:rsidRPr="00725C9B">
              <w:rPr>
                <w:sz w:val="24"/>
                <w:szCs w:val="24"/>
              </w:rPr>
              <w:br/>
              <w:t xml:space="preserve">Вектор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8290" cy="386715"/>
                  <wp:effectExtent l="19050" t="0" r="0" b="0"/>
                  <wp:docPr id="3" name="Рисунок 59" descr="http://rfpro.ru/mf/56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rfpro.ru/mf/56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напряжённости положительного точечного заряда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4790" cy="274320"/>
                  <wp:effectExtent l="19050" t="0" r="3810" b="0"/>
                  <wp:docPr id="4" name="Рисунок 60" descr="http://rfpro.ru/mf/568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rfpro.ru/mf/568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в точке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0" cy="189865"/>
                  <wp:effectExtent l="19050" t="0" r="7620" b="0"/>
                  <wp:docPr id="5" name="Рисунок 61" descr="http://rfpro.ru/mf/262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rfpro.ru/mf/262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направлен от точки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0970" cy="189865"/>
                  <wp:effectExtent l="19050" t="0" r="0" b="0"/>
                  <wp:docPr id="6" name="Рисунок 62" descr="http://rfpro.ru/mf/1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rfpro.ru/mf/12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к </w:t>
            </w:r>
            <w:proofErr w:type="gramStart"/>
            <w:r w:rsidRPr="00725C9B">
              <w:rPr>
                <w:sz w:val="24"/>
                <w:szCs w:val="24"/>
              </w:rPr>
              <w:t>точке</w:t>
            </w:r>
            <w:proofErr w:type="gramEnd"/>
            <w:r w:rsidRPr="00725C9B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6380" cy="189865"/>
                  <wp:effectExtent l="19050" t="0" r="1270" b="0"/>
                  <wp:docPr id="7" name="Рисунок 63" descr="http://rfpro.ru/mf/48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rfpro.ru/mf/48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то есть в положительном направлении оси абсцисс. Так же (от точки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0" cy="189865"/>
                  <wp:effectExtent l="19050" t="0" r="7620" b="0"/>
                  <wp:docPr id="8" name="Рисунок 64" descr="http://rfpro.ru/mf/262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rfpro.ru/mf/262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к точке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1925" cy="189865"/>
                  <wp:effectExtent l="19050" t="0" r="9525" b="0"/>
                  <wp:docPr id="9" name="Рисунок 65" descr="http://rfpro.ru/mf/225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rfpro.ru/mf/225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) направлен вектор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5275" cy="386715"/>
                  <wp:effectExtent l="19050" t="0" r="9525" b="0"/>
                  <wp:docPr id="10" name="Рисунок 66" descr="http://rfpro.ru/mf/568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rfpro.ru/mf/568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напряжённости поля отрицательного точечного заряда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8290" cy="274320"/>
                  <wp:effectExtent l="19050" t="0" r="0" b="0"/>
                  <wp:docPr id="11" name="Рисунок 67" descr="http://rfpro.ru/mf/568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rfpro.ru/mf/568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Вектор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8290" cy="386715"/>
                  <wp:effectExtent l="19050" t="0" r="0" b="0"/>
                  <wp:docPr id="12" name="Рисунок 68" descr="http://rfpro.ru/mf/568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rfpro.ru/mf/568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положительного точечного заряда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24790" cy="274320"/>
                  <wp:effectExtent l="19050" t="0" r="3810" b="0"/>
                  <wp:docPr id="13" name="Рисунок 69" descr="http://rfpro.ru/mf/568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rfpro.ru/mf/568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в точке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0" cy="189865"/>
                  <wp:effectExtent l="19050" t="0" r="7620" b="0"/>
                  <wp:docPr id="14" name="Рисунок 70" descr="http://rfpro.ru/mf/262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rfpro.ru/mf/262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направлен от точки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4940" cy="189865"/>
                  <wp:effectExtent l="19050" t="0" r="0" b="0"/>
                  <wp:docPr id="15" name="Рисунок 71" descr="http://rfpro.ru/mf/169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rfpro.ru/mf/169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к </w:t>
            </w:r>
            <w:proofErr w:type="gramStart"/>
            <w:r w:rsidRPr="00725C9B">
              <w:rPr>
                <w:sz w:val="24"/>
                <w:szCs w:val="24"/>
              </w:rPr>
              <w:t>точке</w:t>
            </w:r>
            <w:proofErr w:type="gramEnd"/>
            <w:r w:rsidRPr="00725C9B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6380" cy="189865"/>
                  <wp:effectExtent l="19050" t="0" r="1270" b="0"/>
                  <wp:docPr id="16" name="Рисунок 72" descr="http://rfpro.ru/mf/48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rfpro.ru/mf/48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то есть в отрицательном направлении оси ординат. Поэтому горизонтальная составляющая вектора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1925" cy="302260"/>
                  <wp:effectExtent l="19050" t="0" r="9525" b="0"/>
                  <wp:docPr id="17" name="Рисунок 73" descr="http://rfpro.ru/mf/207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rfpro.ru/mf/207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 xml:space="preserve">поля системы трёх зарядов в точке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0" cy="189865"/>
                  <wp:effectExtent l="19050" t="0" r="7620" b="0"/>
                  <wp:docPr id="18" name="Рисунок 74" descr="http://rfpro.ru/mf/262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rfpro.ru/mf/262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3D1" w:rsidRPr="00725C9B" w:rsidRDefault="003D23D1" w:rsidP="002C22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058530" cy="998731"/>
                  <wp:effectExtent l="19050" t="0" r="0" b="0"/>
                  <wp:docPr id="19" name="Рисунок 75" descr="http://rfpro.ru/mf/56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rfpro.ru/mf/56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03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>(В/м),</w:t>
            </w:r>
          </w:p>
          <w:p w:rsidR="003D23D1" w:rsidRPr="00725C9B" w:rsidRDefault="003D23D1" w:rsidP="002C224B">
            <w:pPr>
              <w:rPr>
                <w:sz w:val="24"/>
                <w:szCs w:val="24"/>
              </w:rPr>
            </w:pPr>
            <w:r w:rsidRPr="00725C9B">
              <w:rPr>
                <w:sz w:val="24"/>
                <w:szCs w:val="24"/>
              </w:rPr>
              <w:br/>
              <w:t>а вертикальная составляющая</w:t>
            </w:r>
          </w:p>
          <w:p w:rsidR="003D23D1" w:rsidRPr="00725C9B" w:rsidRDefault="003D23D1" w:rsidP="002C22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030345" cy="788035"/>
                  <wp:effectExtent l="19050" t="0" r="8255" b="0"/>
                  <wp:docPr id="20" name="Рисунок 76" descr="http://rfpro.ru/mf/568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rfpro.ru/mf/568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34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>(В/м).</w:t>
            </w:r>
          </w:p>
          <w:p w:rsidR="003D23D1" w:rsidRPr="00725C9B" w:rsidRDefault="003D23D1" w:rsidP="002C224B">
            <w:pPr>
              <w:rPr>
                <w:sz w:val="24"/>
                <w:szCs w:val="24"/>
              </w:rPr>
            </w:pPr>
            <w:r w:rsidRPr="00725C9B">
              <w:rPr>
                <w:sz w:val="24"/>
                <w:szCs w:val="24"/>
              </w:rPr>
              <w:br/>
              <w:t xml:space="preserve">Абсолютная величина напряжённости поля системы зарядов в точке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0" cy="189865"/>
                  <wp:effectExtent l="19050" t="0" r="7620" b="0"/>
                  <wp:docPr id="21" name="Рисунок 77" descr="http://rfpro.ru/mf/262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rfpro.ru/mf/262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3D1" w:rsidRPr="00725C9B" w:rsidRDefault="003D23D1" w:rsidP="002C22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61610" cy="569595"/>
                  <wp:effectExtent l="19050" t="0" r="0" b="0"/>
                  <wp:docPr id="22" name="Рисунок 78" descr="http://rfpro.ru/mf/568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rfpro.ru/mf/568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>(В/м).</w:t>
            </w:r>
          </w:p>
          <w:p w:rsidR="003D23D1" w:rsidRPr="00725C9B" w:rsidRDefault="003D23D1" w:rsidP="002C224B">
            <w:pPr>
              <w:rPr>
                <w:sz w:val="24"/>
                <w:szCs w:val="24"/>
              </w:rPr>
            </w:pPr>
            <w:r w:rsidRPr="00725C9B">
              <w:rPr>
                <w:sz w:val="24"/>
                <w:szCs w:val="24"/>
              </w:rPr>
              <w:br/>
            </w:r>
            <w:r w:rsidRPr="00725C9B">
              <w:rPr>
                <w:sz w:val="24"/>
                <w:szCs w:val="24"/>
              </w:rPr>
              <w:br/>
              <w:t xml:space="preserve">Потенциал поля системы трёх зарядов в точке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0" cy="189865"/>
                  <wp:effectExtent l="19050" t="0" r="7620" b="0"/>
                  <wp:docPr id="23" name="Рисунок 79" descr="http://rfpro.ru/mf/262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rfpro.ru/mf/262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>есть алгебраическая сумма потенциалов каждого из зарядов в этой точке, то есть</w:t>
            </w:r>
          </w:p>
          <w:p w:rsidR="003D23D1" w:rsidRPr="00725C9B" w:rsidRDefault="003D23D1" w:rsidP="002C224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337300" cy="619125"/>
                  <wp:effectExtent l="19050" t="0" r="6350" b="0"/>
                  <wp:docPr id="24" name="Рисунок 80" descr="http://rfpro.ru/mf/568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rfpro.ru/mf/568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C9B">
              <w:rPr>
                <w:sz w:val="24"/>
                <w:szCs w:val="24"/>
              </w:rPr>
              <w:t>(В).</w:t>
            </w:r>
          </w:p>
          <w:p w:rsidR="003D23D1" w:rsidRPr="00E07667" w:rsidRDefault="003D23D1" w:rsidP="002C224B">
            <w:pPr>
              <w:ind w:right="41"/>
              <w:outlineLvl w:val="0"/>
              <w:rPr>
                <w:sz w:val="28"/>
                <w:szCs w:val="28"/>
              </w:rPr>
            </w:pPr>
            <w:r w:rsidRPr="00963236"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4) </w:t>
            </w:r>
            <w:r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>Определим работу по перемещению заряда</w:t>
            </w:r>
            <w:proofErr w:type="gramStart"/>
            <w:r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 в точку В</w:t>
            </w:r>
            <w:r w:rsidRPr="00E07667"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>:</w:t>
            </w:r>
          </w:p>
          <w:p w:rsidR="003D23D1" w:rsidRPr="00E07667" w:rsidRDefault="003D23D1" w:rsidP="002C224B">
            <w:pPr>
              <w:spacing w:line="360" w:lineRule="auto"/>
              <w:jc w:val="both"/>
              <w:rPr>
                <w:color w:val="008000"/>
              </w:rPr>
            </w:pPr>
            <w:r>
              <w:rPr>
                <w:color w:val="008000"/>
              </w:rPr>
              <w:t>Работа сил поля по перемещению заряда определяется по формуле</w:t>
            </w:r>
            <w:r w:rsidRPr="00E07667">
              <w:rPr>
                <w:color w:val="008000"/>
              </w:rPr>
              <w:t>:</w:t>
            </w:r>
          </w:p>
          <w:p w:rsidR="003D23D1" w:rsidRPr="00E07667" w:rsidRDefault="003D23D1" w:rsidP="002C224B">
            <w:pPr>
              <w:spacing w:line="360" w:lineRule="auto"/>
              <w:jc w:val="both"/>
            </w:pPr>
            <w:r w:rsidRPr="00E07667">
              <w:rPr>
                <w:color w:val="008000"/>
                <w:position w:val="-10"/>
              </w:rPr>
              <w:object w:dxaOrig="193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7.05pt;height:16.9pt" o:ole="">
                  <v:imagedata r:id="rId22" o:title=""/>
                </v:shape>
                <o:OLEObject Type="Embed" ProgID="Equation.3" ShapeID="_x0000_i1028" DrawAspect="Content" ObjectID="_1627043055" r:id="rId23"/>
              </w:object>
            </w:r>
            <w:r>
              <w:rPr>
                <w:color w:val="008000"/>
              </w:rPr>
              <w:t xml:space="preserve">, где </w:t>
            </w:r>
            <w:proofErr w:type="spellStart"/>
            <w:r>
              <w:rPr>
                <w:color w:val="008000"/>
              </w:rPr>
              <w:t>q</w:t>
            </w:r>
            <w:proofErr w:type="spellEnd"/>
            <w:r>
              <w:rPr>
                <w:color w:val="008000"/>
              </w:rPr>
              <w:t xml:space="preserve"> – перемещаемый заряд, φ</w:t>
            </w:r>
            <w:r w:rsidRPr="00E07667">
              <w:rPr>
                <w:color w:val="008000"/>
                <w:vertAlign w:val="subscript"/>
              </w:rPr>
              <w:t>1</w:t>
            </w:r>
            <w:r>
              <w:rPr>
                <w:color w:val="008000"/>
              </w:rPr>
              <w:t xml:space="preserve"> и φ</w:t>
            </w:r>
            <w:r w:rsidRPr="00E07667">
              <w:rPr>
                <w:color w:val="008000"/>
                <w:vertAlign w:val="subscript"/>
              </w:rPr>
              <w:t>2</w:t>
            </w:r>
            <w:r>
              <w:rPr>
                <w:color w:val="008000"/>
              </w:rPr>
              <w:t xml:space="preserve"> - потенциалы начальной и конечной точек соответственно</w:t>
            </w:r>
            <w:r>
              <w:t>.</w:t>
            </w:r>
            <w:r>
              <w:br/>
              <w:t>Вычисления</w:t>
            </w:r>
            <w:r w:rsidRPr="00E07667">
              <w:t>:</w:t>
            </w:r>
          </w:p>
          <w:p w:rsidR="003D23D1" w:rsidRPr="00E07667" w:rsidRDefault="003D23D1" w:rsidP="002C224B">
            <w:pPr>
              <w:spacing w:line="360" w:lineRule="auto"/>
              <w:jc w:val="both"/>
            </w:pPr>
            <w:r w:rsidRPr="00E07667">
              <w:rPr>
                <w:color w:val="008000"/>
                <w:position w:val="-10"/>
              </w:rPr>
              <w:object w:dxaOrig="1939" w:dyaOrig="340">
                <v:shape id="_x0000_i1027" type="#_x0000_t75" style="width:97.05pt;height:16.9pt" o:ole="">
                  <v:imagedata r:id="rId24" o:title=""/>
                </v:shape>
                <o:OLEObject Type="Embed" ProgID="Equation.3" ShapeID="_x0000_i1027" DrawAspect="Content" ObjectID="_1627043056" r:id="rId25"/>
              </w:object>
            </w:r>
          </w:p>
        </w:tc>
      </w:tr>
      <w:tr w:rsidR="003D23D1" w:rsidRPr="005D5AC0" w:rsidTr="002C224B">
        <w:tc>
          <w:tcPr>
            <w:tcW w:w="22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D23D1" w:rsidRPr="00963236" w:rsidRDefault="003D23D1" w:rsidP="002C224B">
            <w:pPr>
              <w:ind w:right="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</w:t>
            </w:r>
          </w:p>
          <w:p w:rsidR="003D23D1" w:rsidRPr="00963236" w:rsidRDefault="003D23D1" w:rsidP="002C224B">
            <w:pPr>
              <w:ind w:right="41"/>
              <w:outlineLvl w:val="0"/>
              <w:rPr>
                <w:rFonts w:ascii="Verdana" w:hAnsi="Verdana"/>
                <w:color w:val="000000"/>
                <w:spacing w:val="4"/>
                <w:sz w:val="18"/>
                <w:szCs w:val="18"/>
              </w:rPr>
            </w:pPr>
            <w:r w:rsidRPr="00963236"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>1) силу, действующую на заряд</w:t>
            </w:r>
            <w:proofErr w:type="gramStart"/>
            <w:r w:rsidRPr="00963236"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 А</w:t>
            </w:r>
            <w:proofErr w:type="gramEnd"/>
            <w:r w:rsidRPr="00963236"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 со стороны остальных зарядов;</w:t>
            </w:r>
          </w:p>
          <w:p w:rsidR="003D23D1" w:rsidRPr="00963236" w:rsidRDefault="003D23D1" w:rsidP="002C224B">
            <w:pPr>
              <w:ind w:right="41"/>
              <w:outlineLvl w:val="0"/>
              <w:rPr>
                <w:rFonts w:ascii="Verdana" w:hAnsi="Verdana"/>
                <w:color w:val="000000"/>
                <w:spacing w:val="4"/>
                <w:sz w:val="18"/>
                <w:szCs w:val="18"/>
              </w:rPr>
            </w:pPr>
            <w:r w:rsidRPr="00963236">
              <w:t xml:space="preserve">2) </w:t>
            </w:r>
            <w:hyperlink r:id="rId26" w:tgtFrame="entry" w:tooltip="Физические величины и их единицы в системе СИ: Напряженность электрического поля" w:history="1">
              <w:r w:rsidRPr="00963236">
                <w:rPr>
                  <w:rStyle w:val="a3"/>
                  <w:rFonts w:ascii="Verdana" w:hAnsi="Verdana"/>
                  <w:color w:val="000000"/>
                  <w:spacing w:val="4"/>
                  <w:sz w:val="18"/>
                  <w:szCs w:val="18"/>
                  <w:shd w:val="clear" w:color="auto" w:fill="DDDDDD"/>
                </w:rPr>
                <w:t>напряженность электрического поля</w:t>
              </w:r>
            </w:hyperlink>
            <w:r w:rsidRPr="00963236"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 в точке </w:t>
            </w:r>
            <w:proofErr w:type="gramStart"/>
            <w:r w:rsidRPr="00963236"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>В</w:t>
            </w:r>
            <w:proofErr w:type="gramEnd"/>
            <w:r w:rsidRPr="00963236"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>;</w:t>
            </w:r>
          </w:p>
          <w:p w:rsidR="003D23D1" w:rsidRPr="00963236" w:rsidRDefault="003D23D1" w:rsidP="002C224B">
            <w:pPr>
              <w:ind w:right="41"/>
              <w:outlineLvl w:val="0"/>
              <w:rPr>
                <w:rFonts w:ascii="Verdana" w:hAnsi="Verdana"/>
                <w:color w:val="000000"/>
                <w:spacing w:val="4"/>
                <w:sz w:val="18"/>
                <w:szCs w:val="18"/>
              </w:rPr>
            </w:pPr>
            <w:r w:rsidRPr="00963236"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3) </w:t>
            </w:r>
            <w:r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>потенциал электрического поля в точке</w:t>
            </w:r>
            <w:proofErr w:type="gramStart"/>
            <w:r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>;</w:t>
            </w:r>
          </w:p>
          <w:p w:rsidR="003D23D1" w:rsidRPr="00963236" w:rsidRDefault="003D23D1" w:rsidP="002C224B">
            <w:pPr>
              <w:ind w:right="41"/>
              <w:outlineLvl w:val="0"/>
              <w:rPr>
                <w:sz w:val="28"/>
                <w:szCs w:val="28"/>
              </w:rPr>
            </w:pPr>
            <w:r w:rsidRPr="00963236"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4) </w:t>
            </w:r>
            <w:r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>работу по перемещен</w:t>
            </w:r>
            <w:r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lastRenderedPageBreak/>
              <w:t>ию заряда</w:t>
            </w:r>
            <w:proofErr w:type="gramStart"/>
            <w:r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Verdana" w:hAnsi="Verdana"/>
                <w:color w:val="000000"/>
                <w:spacing w:val="4"/>
                <w:sz w:val="18"/>
                <w:szCs w:val="18"/>
              </w:rPr>
              <w:t xml:space="preserve"> в точку В.</w:t>
            </w:r>
          </w:p>
          <w:p w:rsidR="003D23D1" w:rsidRPr="00963236" w:rsidRDefault="003D23D1" w:rsidP="002C224B">
            <w:pPr>
              <w:ind w:right="41"/>
              <w:outlineLvl w:val="0"/>
              <w:rPr>
                <w:sz w:val="28"/>
                <w:szCs w:val="28"/>
              </w:rPr>
            </w:pPr>
          </w:p>
        </w:tc>
        <w:tc>
          <w:tcPr>
            <w:tcW w:w="7316" w:type="dxa"/>
            <w:vMerge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3D23D1" w:rsidRPr="005D5AC0" w:rsidRDefault="003D23D1" w:rsidP="002C224B">
            <w:pPr>
              <w:ind w:right="41"/>
              <w:outlineLvl w:val="0"/>
              <w:rPr>
                <w:sz w:val="28"/>
                <w:szCs w:val="28"/>
              </w:rPr>
            </w:pPr>
          </w:p>
        </w:tc>
      </w:tr>
    </w:tbl>
    <w:p w:rsidR="003D23D1" w:rsidRDefault="003D23D1" w:rsidP="003D23D1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Ответ: </w:t>
      </w:r>
      <w:r w:rsidRPr="00F42387">
        <w:rPr>
          <w:position w:val="-10"/>
          <w:lang w:val="en-US"/>
        </w:rPr>
        <w:object w:dxaOrig="2560" w:dyaOrig="360">
          <v:shape id="_x0000_i1025" type="#_x0000_t75" style="width:127.7pt;height:18.15pt" o:ole="">
            <v:imagedata r:id="rId27" o:title=""/>
          </v:shape>
          <o:OLEObject Type="Embed" ProgID="Equation.3" ShapeID="_x0000_i1025" DrawAspect="Content" ObjectID="_1627043057" r:id="rId28"/>
        </w:object>
      </w:r>
      <w:r w:rsidRPr="00492310">
        <w:t xml:space="preserve"> </w:t>
      </w:r>
      <w:r w:rsidRPr="00F42387">
        <w:rPr>
          <w:position w:val="-10"/>
        </w:rPr>
        <w:object w:dxaOrig="1840" w:dyaOrig="320">
          <v:shape id="_x0000_i1026" type="#_x0000_t75" style="width:92.05pt;height:16.3pt" o:ole="">
            <v:imagedata r:id="rId29" o:title=""/>
          </v:shape>
          <o:OLEObject Type="Embed" ProgID="Equation.3" ShapeID="_x0000_i1026" DrawAspect="Content" ObjectID="_1627043058" r:id="rId30"/>
        </w:object>
      </w:r>
    </w:p>
    <w:p w:rsidR="006B15B0" w:rsidRDefault="006B15B0"/>
    <w:sectPr w:rsidR="006B15B0" w:rsidSect="006B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23D1"/>
    <w:rsid w:val="003D23D1"/>
    <w:rsid w:val="006B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D2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educon.tyuiu.ru/mod/glossary/showentry.php?courseid=31049&amp;concept=%D0%9D%D0%B0%D0%BF%D1%80%D1%8F%D0%B6%D0%B5%D0%BD%D0%BD%D0%BE%D1%81%D1%82%D1%8C+%D1%8D%D0%BB%D0%B5%D0%BA%D1%82%D1%80%D0%B8%D1%87%D0%B5%D1%81%D0%BA%D0%BE%D0%B3%D0%BE+%D0%BF%D0%BE%D0%BB%D1%8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wm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3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hyperlink" Target="https://educon.tyuiu.ru/mod/glossary/showentry.php?courseid=31049&amp;concept=%D0%9D%D0%B0%D0%BF%D1%80%D1%8F%D0%B6%D0%B5%D0%BD%D0%BD%D0%BE%D1%81%D1%82%D1%8C+%D1%8D%D0%BB%D0%B5%D0%BA%D1%82%D1%80%D0%B8%D1%87%D0%B5%D1%81%D0%BA%D0%BE%D0%B3%D0%BE+%D0%BF%D0%BE%D0%BB%D1%8F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image" Target="media/image20.wmf"/><Relationship Id="rId30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2019-08-11T12:30:00Z</dcterms:created>
  <dcterms:modified xsi:type="dcterms:W3CDTF">2019-08-11T12:30:00Z</dcterms:modified>
</cp:coreProperties>
</file>