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B9" w:rsidRPr="00580AB9" w:rsidRDefault="00696540">
      <w:pPr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Разработать проект повышения имиджа предприятия общественного питания</w:t>
      </w:r>
      <w:proofErr w:type="gramStart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,</w:t>
      </w:r>
      <w:proofErr w:type="gramEnd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рассчитать затраты на него, время, показать отдачу. В </w:t>
      </w:r>
      <w:proofErr w:type="gramStart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общем</w:t>
      </w:r>
      <w:proofErr w:type="gramEnd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сделать как полагается проектам. </w:t>
      </w:r>
      <w:proofErr w:type="spellStart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Антилагиат</w:t>
      </w:r>
      <w:proofErr w:type="spellEnd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70-75 %, наличие </w:t>
      </w:r>
      <w:proofErr w:type="spellStart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диаграм</w:t>
      </w:r>
      <w:proofErr w:type="spellEnd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, рисунков</w:t>
      </w:r>
      <w:proofErr w:type="gramStart"/>
      <w:r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</w:t>
      </w:r>
      <w:r w:rsidR="00580AB9"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,</w:t>
      </w:r>
      <w:proofErr w:type="gramEnd"/>
      <w:r w:rsidR="00580AB9" w:rsidRPr="00580AB9">
        <w:rPr>
          <w:rFonts w:ascii="Times New Roman" w:eastAsia="TimesNewRomanPSMT" w:hAnsi="Times New Roman"/>
          <w:b/>
          <w:color w:val="000000"/>
          <w:sz w:val="28"/>
          <w:szCs w:val="28"/>
        </w:rPr>
        <w:t>формул.</w:t>
      </w:r>
      <w:r w:rsidR="00580AB9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Информация по данным для проекта представлена ниже.</w:t>
      </w:r>
      <w:bookmarkStart w:id="0" w:name="_GoBack"/>
      <w:bookmarkEnd w:id="0"/>
    </w:p>
    <w:p w:rsidR="00580AB9" w:rsidRDefault="00580AB9">
      <w:pPr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Формулы оформляются</w:t>
      </w:r>
      <w:proofErr w:type="gramStart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:</w:t>
      </w:r>
      <w:proofErr w:type="gramEnd"/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 Формулы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7.6.1 Формулы выделяют из текста в отдельную строку и печатают с абзацного отступа. Выше и ниже каждой формулы должна быть оставлена одна свободная строка. Если формула не умещается в одну строку, то ее переносят на следующую строку на знаках выполняемых операций, причем знак в начале следующей строки повторяют.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7.6.2 Формулы, помещаемые в тексте, нумеруют по порядку арабскими цифрами в пределах документа. Номер указывают в круглых скобках в крайнем правом положении на строке на уровне формулы. 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Допускается нумеровать формулы в пределах каждого раздела. В этом случае номер формулы состоит из номера раздела и порядкового номе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ра формулы, </w:t>
      </w:r>
      <w:proofErr w:type="gramStart"/>
      <w:r>
        <w:rPr>
          <w:rFonts w:ascii="Times New Roman" w:eastAsia="TimesNewRomanPSMT" w:hAnsi="Times New Roman"/>
          <w:color w:val="000000"/>
          <w:sz w:val="28"/>
          <w:szCs w:val="28"/>
        </w:rPr>
        <w:t>разделенных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точкой.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Пример – 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object w:dxaOrig="6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35pt;height:18.25pt" o:ole="">
            <v:imagedata r:id="rId5" o:title=""/>
          </v:shape>
          <o:OLEObject Type="Embed" ProgID="Equation.3" ShapeID="_x0000_i1025" DrawAspect="Content" ObjectID="_1623406519" r:id="rId6"/>
        </w:object>
      </w: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            (1.1)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7.6.3 Формулы, помещаемые в таблицах или в поясняющих данных к иллюстрациям, не нумеруют.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7.6.4 Формулы, приведенные в приложении, обозначают отдельной нумерацией арабскими цифрами. Перед номером формулы ставят обозначение приложения. Номер формулы и обозначение приложения разделяют точкой.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Пример –   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object w:dxaOrig="5060" w:dyaOrig="360">
          <v:shape id="_x0000_i1026" type="#_x0000_t75" style="width:252.55pt;height:18.25pt" o:ole="">
            <v:imagedata r:id="rId7" o:title=""/>
          </v:shape>
          <o:OLEObject Type="Embed" ProgID="Equation.3" ShapeID="_x0000_i1026" DrawAspect="Content" ObjectID="_1623406520" r:id="rId8"/>
        </w:object>
      </w: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(А.1)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7.6.5 Пояснения символов и числовых коэффициентов, входящих в формулу, приводят непосредственно под формулой.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Пояснения каждого символа приводят с новой строки. Первую строку </w:t>
      </w: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br/>
        <w:t>пояснения начинают со слова «где», без двоеточия и абзацного отступа.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Пример – Продолжительность воздействия солнечного облучения на изделие в течение заданного срока службы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определяют по формуле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object w:dxaOrig="2380" w:dyaOrig="360">
          <v:shape id="_x0000_i1027" type="#_x0000_t75" style="width:119.3pt;height:18.25pt" o:ole="" fillcolor="window">
            <v:imagedata r:id="rId9" o:title=""/>
          </v:shape>
          <o:OLEObject Type="Embed" ProgID="Equation.3" ShapeID="_x0000_i1027" DrawAspect="Content" ObjectID="_1623406521" r:id="rId10"/>
        </w:object>
      </w: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,                                                      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            (1)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где </w:t>
      </w:r>
      <w:proofErr w:type="gram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L</w:t>
      </w:r>
      <w:proofErr w:type="spellStart"/>
      <w:proofErr w:type="gram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сл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– заданный срок службы изделия в годах;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     Kс – относительная продолжительность светлого времени в течение суток;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     </w:t>
      </w:r>
      <w:proofErr w:type="gram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K</w:t>
      </w:r>
      <w:proofErr w:type="spell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оэ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– относительная продолжительность времени пребывания изделия в светлое время суток на открытом воздухе.</w:t>
      </w:r>
      <w:proofErr w:type="gramEnd"/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Расчет Lэ выполняют с использованием рабочей таблицы 7 и справочника [20, с. 102] для определения коэффициентов L</w:t>
      </w:r>
      <w:proofErr w:type="spell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сл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, </w:t>
      </w:r>
      <w:proofErr w:type="gram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K</w:t>
      </w:r>
      <w:proofErr w:type="gram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с , K</w:t>
      </w:r>
      <w:proofErr w:type="spell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оэ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object w:dxaOrig="2720" w:dyaOrig="360">
          <v:shape id="_x0000_i1028" type="#_x0000_t75" style="width:136.5pt;height:18.25pt" o:ole="" fillcolor="window">
            <v:imagedata r:id="rId11" o:title=""/>
          </v:shape>
          <o:OLEObject Type="Embed" ProgID="Equation.3" ShapeID="_x0000_i1028" DrawAspect="Content" ObjectID="_1623406522" r:id="rId12"/>
        </w:object>
      </w: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сут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7.6.6 Одинаковые буквенные обозначения величин, повторяющиеся </w:t>
      </w: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в нескольких формулах, поясняют один раз при первом упоминании. При повторном их применении делают запись, например: </w:t>
      </w:r>
      <w:proofErr w:type="gram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L</w:t>
      </w:r>
      <w:proofErr w:type="spell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сл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– то же, что и в формуле (1).</w:t>
      </w:r>
      <w:proofErr w:type="gramEnd"/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7.6.7 Формулы, следующие одна за другой и не разделенные текстом, разделяют запятой.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7.6.8</w:t>
      </w:r>
      <w:proofErr w:type="gram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П</w:t>
      </w:r>
      <w:proofErr w:type="gram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ри ссылке в тексте документа на формулу ее порядковый номе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NewRomanPSMT" w:hAnsi="Times New Roman"/>
          <w:color w:val="000000"/>
          <w:sz w:val="28"/>
          <w:szCs w:val="28"/>
        </w:rPr>
        <w:br/>
        <w:t>указывают в круглых скобках.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Пример  – Значение </w:t>
      </w:r>
      <w:proofErr w:type="spellStart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wg</w:t>
      </w:r>
      <w:proofErr w:type="spellEnd"/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 xml:space="preserve"> определяют по формуле (2).</w:t>
      </w:r>
    </w:p>
    <w:p w:rsidR="00580AB9" w:rsidRPr="00580AB9" w:rsidRDefault="00580AB9" w:rsidP="00580AB9">
      <w:pPr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80AB9">
        <w:rPr>
          <w:rFonts w:ascii="Times New Roman" w:eastAsia="TimesNewRomanPSMT" w:hAnsi="Times New Roman"/>
          <w:color w:val="000000"/>
          <w:sz w:val="28"/>
          <w:szCs w:val="28"/>
        </w:rPr>
        <w:t>7.6.9 Формулы, а также знаки, буквы, символы, обозначения допускается вписывать в текстовый документ от руки пастой черного цвета. При этом буквы, цифры и знаки должны соответствовать ГОСТ 2.304.</w:t>
      </w:r>
    </w:p>
    <w:p w:rsidR="00763D19" w:rsidRPr="00696540" w:rsidRDefault="00696540">
      <w:pPr>
        <w:rPr>
          <w:rFonts w:ascii="Times New Roman" w:eastAsia="TimesNewRomanPSMT" w:hAnsi="Times New Roman"/>
          <w:color w:val="000000"/>
          <w:sz w:val="28"/>
          <w:szCs w:val="28"/>
        </w:rPr>
      </w:pPr>
      <w:r w:rsidRPr="0069654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96540" w:rsidRPr="00DE20A6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На примере одного из относительно новых концептуальных заведений общественного питания г. Красноярска, входящих в структуру </w:t>
      </w:r>
      <w:proofErr w:type="spellStart"/>
      <w:r>
        <w:rPr>
          <w:rFonts w:ascii="Times New Roman" w:eastAsia="TimesNewRomanPSMT" w:hAnsi="Times New Roman"/>
          <w:color w:val="000000"/>
          <w:sz w:val="28"/>
          <w:szCs w:val="28"/>
        </w:rPr>
        <w:t>рестохолдинга</w:t>
      </w:r>
      <w:proofErr w:type="spellEnd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Bellini</w:t>
      </w:r>
      <w:r w:rsidRPr="00EB51C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Group</w:t>
      </w:r>
      <w:r>
        <w:rPr>
          <w:rFonts w:ascii="Times New Roman" w:eastAsia="TimesNewRomanPSMT" w:hAnsi="Times New Roman"/>
          <w:color w:val="000000"/>
          <w:sz w:val="28"/>
          <w:szCs w:val="28"/>
        </w:rPr>
        <w:t>, произведем оценку его имиджа. С</w:t>
      </w:r>
      <w:r w:rsidRPr="00B46620">
        <w:rPr>
          <w:rFonts w:ascii="Times New Roman" w:eastAsia="TimesNewRomanPSMT" w:hAnsi="Times New Roman"/>
          <w:sz w:val="28"/>
          <w:szCs w:val="28"/>
        </w:rPr>
        <w:t xml:space="preserve">водные результаты анкетирования респондентов относительно имиджа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A222A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КОКО Шинель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» </w:t>
      </w:r>
      <w:r>
        <w:rPr>
          <w:rFonts w:ascii="Times New Roman" w:eastAsia="TimesNewRomanPSMT" w:hAnsi="Times New Roman"/>
          <w:sz w:val="28"/>
          <w:szCs w:val="28"/>
        </w:rPr>
        <w:t xml:space="preserve">за </w:t>
      </w:r>
      <w:r w:rsidRPr="00B46620">
        <w:rPr>
          <w:rFonts w:ascii="Times New Roman" w:eastAsia="TimesNewRomanPSMT" w:hAnsi="Times New Roman"/>
          <w:sz w:val="28"/>
          <w:szCs w:val="28"/>
        </w:rPr>
        <w:t xml:space="preserve">период </w:t>
      </w:r>
      <w:r>
        <w:rPr>
          <w:rFonts w:ascii="Times New Roman" w:eastAsia="TimesNewRomanPSMT" w:hAnsi="Times New Roman"/>
          <w:sz w:val="28"/>
          <w:szCs w:val="28"/>
        </w:rPr>
        <w:t>2017-2018 гг.</w:t>
      </w:r>
      <w:r w:rsidRPr="00EB51C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46620">
        <w:rPr>
          <w:rFonts w:ascii="Times New Roman" w:eastAsia="TimesNewRomanPSMT" w:hAnsi="Times New Roman"/>
          <w:sz w:val="28"/>
          <w:szCs w:val="28"/>
        </w:rPr>
        <w:t xml:space="preserve">представлены </w:t>
      </w:r>
      <w:r>
        <w:rPr>
          <w:rFonts w:ascii="Times New Roman" w:eastAsia="TimesNewRomanPSMT" w:hAnsi="Times New Roman"/>
          <w:sz w:val="28"/>
          <w:szCs w:val="28"/>
        </w:rPr>
        <w:t>в</w:t>
      </w:r>
      <w:r w:rsidRPr="00B4662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752EF">
        <w:rPr>
          <w:rFonts w:ascii="Times New Roman" w:eastAsia="TimesNewRomanPSMT" w:hAnsi="Times New Roman"/>
          <w:sz w:val="28"/>
          <w:szCs w:val="28"/>
          <w:highlight w:val="yellow"/>
        </w:rPr>
        <w:t>таблице 3.</w:t>
      </w:r>
      <w:r w:rsidRPr="00DE20A6">
        <w:rPr>
          <w:rFonts w:ascii="Times New Roman" w:hAnsi="Times New Roman"/>
          <w:b/>
          <w:sz w:val="28"/>
          <w:szCs w:val="28"/>
        </w:rPr>
        <w:br w:type="page"/>
      </w:r>
    </w:p>
    <w:p w:rsidR="00696540" w:rsidRDefault="00696540" w:rsidP="00696540">
      <w:pPr>
        <w:rPr>
          <w:rFonts w:ascii="Times New Roman" w:hAnsi="Times New Roman"/>
          <w:sz w:val="28"/>
          <w:szCs w:val="28"/>
        </w:rPr>
        <w:sectPr w:rsidR="00696540" w:rsidSect="00322F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540" w:rsidRPr="003752EF" w:rsidRDefault="00696540" w:rsidP="0069654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752EF">
        <w:rPr>
          <w:rFonts w:ascii="Times New Roman" w:eastAsia="TimesNewRomanPSMT" w:hAnsi="Times New Roman"/>
          <w:sz w:val="28"/>
          <w:szCs w:val="28"/>
          <w:highlight w:val="yellow"/>
        </w:rPr>
        <w:lastRenderedPageBreak/>
        <w:t>Таблица 3.</w:t>
      </w:r>
      <w:r w:rsidRPr="003752EF">
        <w:rPr>
          <w:rFonts w:ascii="Times New Roman" w:eastAsia="TimesNewRomanPSMT" w:hAnsi="Times New Roman"/>
          <w:sz w:val="28"/>
          <w:szCs w:val="28"/>
        </w:rPr>
        <w:t xml:space="preserve"> – Оценка имиджа </w:t>
      </w:r>
      <w:proofErr w:type="spellStart"/>
      <w:r w:rsidRPr="003752EF"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3752E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752EF"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3752EF">
        <w:rPr>
          <w:rFonts w:ascii="Times New Roman" w:eastAsia="TimesNewRomanPSMT" w:hAnsi="Times New Roman"/>
          <w:sz w:val="28"/>
          <w:szCs w:val="28"/>
        </w:rPr>
        <w:t xml:space="preserve"> «КОКО Шинель» в разрезе основных составляющих элементов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136"/>
        <w:gridCol w:w="1971"/>
        <w:gridCol w:w="2095"/>
        <w:gridCol w:w="1878"/>
        <w:gridCol w:w="2126"/>
      </w:tblGrid>
      <w:tr w:rsidR="00696540" w:rsidRPr="00BD5E48" w:rsidTr="00C13C1F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Атрибутивные элементы имиджа</w:t>
            </w:r>
          </w:p>
        </w:tc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099" w:type="dxa"/>
            <w:gridSpan w:val="3"/>
            <w:shd w:val="clear" w:color="auto" w:fill="auto"/>
            <w:noWrap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696540" w:rsidRPr="00BD5E48" w:rsidTr="00C13C1F">
        <w:trPr>
          <w:trHeight w:val="898"/>
        </w:trPr>
        <w:tc>
          <w:tcPr>
            <w:tcW w:w="2694" w:type="dxa"/>
            <w:vMerge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 оценка исполнения элемента (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 оценка значимости элемента (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исполнения элемента с учетом его значимости (</w:t>
            </w:r>
            <w:proofErr w:type="spellStart"/>
            <w:r w:rsidRPr="00BD5E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Start"/>
            <w:r w:rsidRPr="00BD5E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D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 оценка исполнения элемента (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Средняя оценка значимости элемента </w:t>
            </w:r>
            <w:r w:rsidRPr="00BD5E48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исполнения элемента с учетом его значимости (</w:t>
            </w:r>
            <w:proofErr w:type="spellStart"/>
            <w:r w:rsidRPr="00BD5E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Ив</w:t>
            </w:r>
            <w:proofErr w:type="gramStart"/>
            <w:r w:rsidRPr="00BD5E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D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96540" w:rsidRPr="00BD5E48" w:rsidTr="00C13C1F">
        <w:trPr>
          <w:trHeight w:val="276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Компоненты внутреннего имиджа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0,66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0,26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0,43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0,28</w:t>
            </w:r>
          </w:p>
        </w:tc>
      </w:tr>
      <w:tr w:rsidR="00696540" w:rsidRPr="00BD5E48" w:rsidTr="00C13C1F">
        <w:trPr>
          <w:trHeight w:val="245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кухни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696540" w:rsidRPr="00BD5E48" w:rsidTr="00C13C1F">
        <w:trPr>
          <w:trHeight w:val="245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дополнительных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</w:tr>
      <w:tr w:rsidR="00696540" w:rsidRPr="00BD5E48" w:rsidTr="00C13C1F">
        <w:trPr>
          <w:trHeight w:val="333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гостя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163E36" w:rsidRDefault="00696540" w:rsidP="00C13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36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540" w:rsidRPr="00163E36" w:rsidRDefault="00696540" w:rsidP="00C13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36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163E36" w:rsidRDefault="00696540" w:rsidP="00C13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3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163E36" w:rsidRDefault="00696540" w:rsidP="00C13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36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163E36" w:rsidRDefault="00696540" w:rsidP="00C13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36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163E36" w:rsidRDefault="00696540" w:rsidP="00C13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36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696540" w:rsidRPr="00BD5E48" w:rsidTr="00C13C1F">
        <w:trPr>
          <w:trHeight w:val="262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сотрудников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696540" w:rsidRPr="00BD5E48" w:rsidTr="00C13C1F">
        <w:trPr>
          <w:trHeight w:val="269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Пространственный имидж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</w:tr>
      <w:tr w:rsidR="00696540" w:rsidRPr="00BD5E48" w:rsidTr="00C13C1F">
        <w:trPr>
          <w:trHeight w:val="267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Компоненты внешнего имиджа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0,52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0,87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0,45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0,55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b/>
                <w:bCs/>
                <w:color w:val="000000"/>
              </w:rPr>
              <w:t>0,48</w:t>
            </w:r>
          </w:p>
        </w:tc>
      </w:tr>
      <w:tr w:rsidR="00696540" w:rsidRPr="00BD5E48" w:rsidTr="00C13C1F">
        <w:trPr>
          <w:trHeight w:val="285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имидж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696540" w:rsidRPr="00BD5E48" w:rsidTr="00C13C1F">
        <w:trPr>
          <w:trHeight w:val="287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в СМИ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696540" w:rsidRPr="00BD5E48" w:rsidTr="00C13C1F">
        <w:trPr>
          <w:trHeight w:val="269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партнеров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540" w:rsidRPr="00BD5E48" w:rsidRDefault="00696540" w:rsidP="00C13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696540" w:rsidRPr="00BD5E48" w:rsidTr="00C13C1F">
        <w:trPr>
          <w:trHeight w:val="551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Интегральная  оценка имиджа без учета значимости элементов</w:t>
            </w:r>
          </w:p>
        </w:tc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696540" w:rsidRPr="00577356" w:rsidRDefault="00696540" w:rsidP="00C13C1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5773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  <w:hideMark/>
          </w:tcPr>
          <w:p w:rsidR="00696540" w:rsidRPr="00577356" w:rsidRDefault="00696540" w:rsidP="00C13C1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5773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0,50</w:t>
            </w:r>
          </w:p>
        </w:tc>
      </w:tr>
      <w:tr w:rsidR="00696540" w:rsidRPr="00BD5E48" w:rsidTr="00C13C1F">
        <w:trPr>
          <w:trHeight w:val="551"/>
        </w:trPr>
        <w:tc>
          <w:tcPr>
            <w:tcW w:w="2694" w:type="dxa"/>
            <w:shd w:val="clear" w:color="auto" w:fill="auto"/>
            <w:hideMark/>
          </w:tcPr>
          <w:p w:rsidR="00696540" w:rsidRPr="00BD5E48" w:rsidRDefault="00696540" w:rsidP="00C13C1F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D5E4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Интегральная оценка имиджа с учетом значимости элементов</w:t>
            </w:r>
          </w:p>
        </w:tc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696540" w:rsidRPr="00577356" w:rsidRDefault="00696540" w:rsidP="00C13C1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5773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  <w:hideMark/>
          </w:tcPr>
          <w:p w:rsidR="00696540" w:rsidRPr="00577356" w:rsidRDefault="00696540" w:rsidP="00C13C1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5773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0,38</w:t>
            </w:r>
          </w:p>
        </w:tc>
      </w:tr>
    </w:tbl>
    <w:p w:rsidR="00696540" w:rsidRDefault="00696540" w:rsidP="00696540">
      <w:pPr>
        <w:rPr>
          <w:rFonts w:ascii="Times New Roman" w:hAnsi="Times New Roman"/>
          <w:sz w:val="28"/>
          <w:szCs w:val="28"/>
        </w:rPr>
        <w:sectPr w:rsidR="00696540" w:rsidSect="00363BB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43BF8">
        <w:rPr>
          <w:rFonts w:ascii="Times New Roman" w:eastAsia="TimesNewRomanPSMT" w:hAnsi="Times New Roman"/>
          <w:sz w:val="28"/>
          <w:szCs w:val="28"/>
        </w:rPr>
        <w:lastRenderedPageBreak/>
        <w:t xml:space="preserve">По результатам оценки уровня исполнения отдельных </w:t>
      </w:r>
      <w:r>
        <w:rPr>
          <w:rFonts w:ascii="Times New Roman" w:eastAsia="TimesNewRomanPSMT" w:hAnsi="Times New Roman"/>
          <w:sz w:val="28"/>
          <w:szCs w:val="28"/>
        </w:rPr>
        <w:t xml:space="preserve">атрибутивных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элементов </w:t>
      </w:r>
      <w:proofErr w:type="gramStart"/>
      <w:r w:rsidRPr="00543BF8">
        <w:rPr>
          <w:rFonts w:ascii="Times New Roman" w:eastAsia="TimesNewRomanPSMT" w:hAnsi="Times New Roman"/>
          <w:sz w:val="28"/>
          <w:szCs w:val="28"/>
        </w:rPr>
        <w:t>имиджа</w:t>
      </w:r>
      <w:proofErr w:type="gramEnd"/>
      <w:r w:rsidRPr="00543BF8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возможно обозначить </w:t>
      </w:r>
      <w:r w:rsidRPr="00543BF8">
        <w:rPr>
          <w:rFonts w:ascii="Times New Roman" w:eastAsia="TimesNewRomanPSMT" w:hAnsi="Times New Roman"/>
          <w:sz w:val="28"/>
          <w:szCs w:val="28"/>
        </w:rPr>
        <w:t>две группы, пол</w:t>
      </w:r>
      <w:r>
        <w:rPr>
          <w:rFonts w:ascii="Times New Roman" w:eastAsia="TimesNewRomanPSMT" w:hAnsi="Times New Roman"/>
          <w:sz w:val="28"/>
          <w:szCs w:val="28"/>
        </w:rPr>
        <w:t>учившие наиболее низкие оценки –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 это имидж </w:t>
      </w:r>
      <w:r>
        <w:rPr>
          <w:rFonts w:ascii="Times New Roman" w:eastAsia="TimesNewRomanPSMT" w:hAnsi="Times New Roman"/>
          <w:sz w:val="28"/>
          <w:szCs w:val="28"/>
        </w:rPr>
        <w:t xml:space="preserve">кухни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/>
          <w:sz w:val="28"/>
          <w:szCs w:val="28"/>
        </w:rPr>
        <w:t xml:space="preserve">имидж дополнительных услуг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A222A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КОКО Шинель</w:t>
      </w:r>
      <w:r w:rsidRPr="00A222A2">
        <w:rPr>
          <w:rFonts w:ascii="Times New Roman" w:eastAsia="TimesNewRomanPSMT" w:hAnsi="Times New Roman"/>
          <w:sz w:val="28"/>
          <w:szCs w:val="28"/>
        </w:rPr>
        <w:t>»</w:t>
      </w:r>
      <w:r w:rsidRPr="00543BF8">
        <w:rPr>
          <w:rFonts w:ascii="Times New Roman" w:eastAsia="TimesNewRomanPSMT" w:hAnsi="Times New Roman"/>
          <w:sz w:val="28"/>
          <w:szCs w:val="28"/>
        </w:rPr>
        <w:t>. В свою очередь респонденты достаточно высок</w:t>
      </w:r>
      <w:r>
        <w:rPr>
          <w:rFonts w:ascii="Times New Roman" w:eastAsia="TimesNewRomanPSMT" w:hAnsi="Times New Roman"/>
          <w:sz w:val="28"/>
          <w:szCs w:val="28"/>
        </w:rPr>
        <w:t xml:space="preserve">ого оценили пространственные составляющие внутреннего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имиджа </w:t>
      </w:r>
      <w:r>
        <w:rPr>
          <w:rFonts w:ascii="Times New Roman" w:eastAsia="TimesNewRomanPSMT" w:hAnsi="Times New Roman"/>
          <w:sz w:val="28"/>
          <w:szCs w:val="28"/>
        </w:rPr>
        <w:t xml:space="preserve">заведения и имидж в СМИ (но здесь возможна некоторая необъективность оценок, ввиду того, что большинство респондентов оценивали не конкретное заведение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A222A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КОКО Шинель</w:t>
      </w:r>
      <w:r w:rsidRPr="00A222A2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, а имидж в СМИ всего холдинга </w:t>
      </w:r>
      <w:r>
        <w:rPr>
          <w:rFonts w:ascii="Times New Roman" w:eastAsia="TimesNewRomanPSMT" w:hAnsi="Times New Roman"/>
          <w:sz w:val="28"/>
          <w:szCs w:val="28"/>
          <w:lang w:val="en-US"/>
        </w:rPr>
        <w:t>Bellini</w:t>
      </w:r>
      <w:r w:rsidRPr="00163E3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Group</w:t>
      </w:r>
      <w:r>
        <w:rPr>
          <w:rFonts w:ascii="Times New Roman" w:eastAsia="TimesNewRomanPSMT" w:hAnsi="Times New Roman"/>
          <w:sz w:val="28"/>
          <w:szCs w:val="28"/>
        </w:rPr>
        <w:t xml:space="preserve">). Результаты оценки респондентами изменения динамики компонентов имиджа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A222A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КОКО Шинель</w:t>
      </w:r>
      <w:r w:rsidRPr="00A222A2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 показано на </w:t>
      </w:r>
      <w:r w:rsidRPr="00163E36">
        <w:rPr>
          <w:rFonts w:ascii="Times New Roman" w:eastAsia="TimesNewRomanPSMT" w:hAnsi="Times New Roman"/>
          <w:sz w:val="28"/>
          <w:szCs w:val="28"/>
          <w:highlight w:val="yellow"/>
        </w:rPr>
        <w:t>рисунке 3.</w:t>
      </w:r>
      <w:r>
        <w:rPr>
          <w:rFonts w:ascii="Times New Roman" w:eastAsia="TimesNewRomanPSMT" w:hAnsi="Times New Roman"/>
          <w:sz w:val="28"/>
          <w:szCs w:val="28"/>
          <w:highlight w:val="yellow"/>
        </w:rPr>
        <w:t xml:space="preserve"> </w:t>
      </w:r>
      <w:r w:rsidRPr="00163E36">
        <w:rPr>
          <w:rFonts w:ascii="Times New Roman" w:eastAsia="TimesNewRomanPSMT" w:hAnsi="Times New Roman"/>
          <w:sz w:val="28"/>
          <w:szCs w:val="28"/>
          <w:highlight w:val="yellow"/>
        </w:rPr>
        <w:t>.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   </w:t>
      </w:r>
    </w:p>
    <w:p w:rsidR="00696540" w:rsidRDefault="00696540" w:rsidP="0069654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132B8">
        <w:rPr>
          <w:rFonts w:ascii="Times New Roman" w:eastAsia="TimesNewRomanPSMT" w:hAnsi="Times New Roman"/>
          <w:noProof/>
          <w:sz w:val="28"/>
          <w:szCs w:val="28"/>
          <w:lang w:eastAsia="ru-RU"/>
        </w:rPr>
        <w:drawing>
          <wp:inline distT="0" distB="0" distL="0" distR="0" wp14:anchorId="4D2F0912" wp14:editId="207BD9B3">
            <wp:extent cx="6120492" cy="4690753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6540" w:rsidRDefault="00696540" w:rsidP="00696540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696540" w:rsidRPr="00163E36" w:rsidRDefault="00696540" w:rsidP="00696540">
      <w:pPr>
        <w:spacing w:after="0" w:line="360" w:lineRule="auto"/>
        <w:ind w:left="-28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63E36">
        <w:rPr>
          <w:rFonts w:ascii="Times New Roman" w:eastAsia="TimesNewRomanPSMT" w:hAnsi="Times New Roman" w:cs="Times New Roman"/>
          <w:sz w:val="28"/>
          <w:szCs w:val="28"/>
          <w:highlight w:val="yellow"/>
        </w:rPr>
        <w:t>Рисунок 3.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– Результаты оценки элементов имиджа </w:t>
      </w:r>
      <w:proofErr w:type="spellStart"/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chiken</w:t>
      </w:r>
      <w:proofErr w:type="spellEnd"/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shop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«КОКО Шинель» по уровню их исполнения</w:t>
      </w:r>
    </w:p>
    <w:p w:rsidR="00696540" w:rsidRPr="00543BF8" w:rsidRDefault="00696540" w:rsidP="00696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43BF8">
        <w:rPr>
          <w:rFonts w:ascii="Times New Roman" w:hAnsi="Times New Roman"/>
          <w:sz w:val="28"/>
          <w:szCs w:val="28"/>
        </w:rPr>
        <w:t xml:space="preserve">Проведенная оценка уровня исполнение отдельных элементов с учетом их </w:t>
      </w:r>
      <w:r>
        <w:rPr>
          <w:rFonts w:ascii="Times New Roman" w:hAnsi="Times New Roman"/>
          <w:sz w:val="28"/>
          <w:szCs w:val="28"/>
        </w:rPr>
        <w:t xml:space="preserve">значимости </w:t>
      </w:r>
      <w:r w:rsidRPr="00543BF8">
        <w:rPr>
          <w:rFonts w:ascii="Times New Roman" w:hAnsi="Times New Roman"/>
          <w:sz w:val="28"/>
          <w:szCs w:val="28"/>
        </w:rPr>
        <w:t xml:space="preserve">показала следующие результаты: наиболее весомыми </w:t>
      </w:r>
      <w:r w:rsidRPr="00543BF8">
        <w:rPr>
          <w:rFonts w:ascii="Times New Roman" w:hAnsi="Times New Roman"/>
          <w:sz w:val="28"/>
          <w:szCs w:val="28"/>
        </w:rPr>
        <w:lastRenderedPageBreak/>
        <w:t>группами элементов имиджа</w:t>
      </w:r>
      <w:r>
        <w:rPr>
          <w:rFonts w:ascii="Times New Roman" w:hAnsi="Times New Roman"/>
          <w:sz w:val="28"/>
          <w:szCs w:val="28"/>
        </w:rPr>
        <w:t xml:space="preserve"> заведения</w:t>
      </w:r>
      <w:r w:rsidRPr="00543BF8">
        <w:rPr>
          <w:rFonts w:ascii="Times New Roman" w:hAnsi="Times New Roman"/>
          <w:sz w:val="28"/>
          <w:szCs w:val="28"/>
        </w:rPr>
        <w:t xml:space="preserve">, негативно сказывающимися на общей оценке его уровня </w:t>
      </w:r>
      <w:r>
        <w:rPr>
          <w:rFonts w:ascii="Times New Roman" w:hAnsi="Times New Roman"/>
          <w:sz w:val="28"/>
          <w:szCs w:val="28"/>
        </w:rPr>
        <w:t xml:space="preserve">также оказались имидж кухни, имидж дополнительных услуг и имидж гостя  </w:t>
      </w:r>
      <w:r w:rsidRPr="00543BF8">
        <w:rPr>
          <w:rFonts w:ascii="Times New Roman" w:hAnsi="Times New Roman"/>
          <w:sz w:val="28"/>
          <w:szCs w:val="28"/>
        </w:rPr>
        <w:t>(</w:t>
      </w:r>
      <w:r w:rsidRPr="00363BB4">
        <w:rPr>
          <w:rFonts w:ascii="Times New Roman" w:hAnsi="Times New Roman"/>
          <w:sz w:val="28"/>
          <w:szCs w:val="28"/>
          <w:highlight w:val="yellow"/>
        </w:rPr>
        <w:t>рисунок 3.).</w:t>
      </w:r>
    </w:p>
    <w:p w:rsidR="00696540" w:rsidRDefault="00696540" w:rsidP="0069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63E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5B598E" wp14:editId="2D8778E6">
            <wp:extent cx="6139542" cy="3847605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540" w:rsidRDefault="00696540" w:rsidP="0069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96540" w:rsidRPr="00363BB4" w:rsidRDefault="00696540" w:rsidP="00696540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  <w:r w:rsidRPr="00363BB4">
        <w:rPr>
          <w:rFonts w:ascii="Times New Roman" w:eastAsia="TimesNewRomanPSMT" w:hAnsi="Times New Roman"/>
          <w:sz w:val="28"/>
          <w:szCs w:val="28"/>
          <w:highlight w:val="yellow"/>
        </w:rPr>
        <w:t>Рисунок 3.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3BB4">
        <w:rPr>
          <w:rFonts w:ascii="Times New Roman" w:eastAsia="TimesNewRomanPSMT" w:hAnsi="Times New Roman"/>
          <w:sz w:val="28"/>
          <w:szCs w:val="28"/>
        </w:rPr>
        <w:t xml:space="preserve"> – Результаты </w:t>
      </w:r>
      <w:proofErr w:type="gramStart"/>
      <w:r w:rsidRPr="00363BB4">
        <w:rPr>
          <w:rFonts w:ascii="Times New Roman" w:eastAsia="TimesNewRomanPSMT" w:hAnsi="Times New Roman"/>
          <w:sz w:val="28"/>
          <w:szCs w:val="28"/>
        </w:rPr>
        <w:t>оценки уровня исполнения элементов имиджа</w:t>
      </w:r>
      <w:proofErr w:type="gramEnd"/>
      <w:r w:rsidRPr="00363BB4">
        <w:rPr>
          <w:rFonts w:ascii="Times New Roman" w:eastAsia="TimesNewRomanPSMT" w:hAnsi="Times New Roman"/>
          <w:sz w:val="28"/>
          <w:szCs w:val="28"/>
        </w:rPr>
        <w:t xml:space="preserve">  </w:t>
      </w:r>
      <w:proofErr w:type="spellStart"/>
      <w:r w:rsidRPr="00363BB4"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363BB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3BB4"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363BB4">
        <w:rPr>
          <w:rFonts w:ascii="Times New Roman" w:eastAsia="TimesNewRomanPSMT" w:hAnsi="Times New Roman"/>
          <w:sz w:val="28"/>
          <w:szCs w:val="28"/>
        </w:rPr>
        <w:t xml:space="preserve"> «КОКО Шинель» с учетом их важности</w:t>
      </w:r>
    </w:p>
    <w:p w:rsidR="00696540" w:rsidRPr="00363BB4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63BB4">
        <w:rPr>
          <w:rFonts w:ascii="Times New Roman" w:eastAsia="TimesNewRomanPSMT" w:hAnsi="Times New Roman"/>
          <w:sz w:val="28"/>
          <w:szCs w:val="28"/>
        </w:rPr>
        <w:t xml:space="preserve">Рассматривая в динамике результаты оценки, следует отметить незначительное повышение имиджа заведения в 2018 г. по сравнению </w:t>
      </w:r>
      <w:proofErr w:type="gramStart"/>
      <w:r w:rsidRPr="00363BB4"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Pr="00363BB4">
        <w:rPr>
          <w:rFonts w:ascii="Times New Roman" w:eastAsia="TimesNewRomanPSMT" w:hAnsi="Times New Roman"/>
          <w:sz w:val="28"/>
          <w:szCs w:val="28"/>
        </w:rPr>
        <w:t xml:space="preserve"> предыдущим годом. Оценки респондентов, полученные в 2018 г. оказались в среднем на </w:t>
      </w:r>
      <w:r>
        <w:rPr>
          <w:rFonts w:ascii="Times New Roman" w:eastAsia="TimesNewRomanPSMT" w:hAnsi="Times New Roman"/>
          <w:sz w:val="28"/>
          <w:szCs w:val="28"/>
        </w:rPr>
        <w:t>5-7</w:t>
      </w:r>
      <w:r w:rsidRPr="00363BB4">
        <w:rPr>
          <w:rFonts w:ascii="Times New Roman" w:eastAsia="TimesNewRomanPSMT" w:hAnsi="Times New Roman"/>
          <w:sz w:val="28"/>
          <w:szCs w:val="28"/>
        </w:rPr>
        <w:t>% выше результатов 2017.</w:t>
      </w:r>
      <w:r>
        <w:rPr>
          <w:rFonts w:ascii="Times New Roman" w:eastAsia="TimesNewRomanPSMT" w:hAnsi="Times New Roman"/>
          <w:sz w:val="28"/>
          <w:szCs w:val="28"/>
        </w:rPr>
        <w:t xml:space="preserve"> Интегральная оценка возросла на 5,55%. </w:t>
      </w:r>
      <w:r w:rsidRPr="00363BB4">
        <w:rPr>
          <w:rFonts w:ascii="Times New Roman" w:eastAsia="TimesNewRomanPSMT" w:hAnsi="Times New Roman"/>
          <w:sz w:val="28"/>
          <w:szCs w:val="28"/>
        </w:rPr>
        <w:t xml:space="preserve">Одной из причин таких результатов оказались действия руководства, сфокусировавшего свое внимание на развитии концепции заведения и популяризации его отличительных параметров. </w:t>
      </w: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Агрегирование элементов имиджа в группы компонентов внешнего и внутреннего имиджа выявило следующую картину (</w:t>
      </w:r>
      <w:r w:rsidRPr="00A70B80">
        <w:rPr>
          <w:rFonts w:ascii="Times New Roman" w:eastAsia="TimesNewRomanPSMT" w:hAnsi="Times New Roman"/>
          <w:sz w:val="28"/>
          <w:szCs w:val="28"/>
          <w:highlight w:val="yellow"/>
        </w:rPr>
        <w:t>рисунок 3.)</w:t>
      </w:r>
    </w:p>
    <w:p w:rsidR="00696540" w:rsidRDefault="00696540" w:rsidP="00696540">
      <w:p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70B80">
        <w:rPr>
          <w:rFonts w:ascii="Times New Roman" w:eastAsia="TimesNewRomanPSMT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35E101" wp14:editId="4B05A7D9">
            <wp:extent cx="5823230" cy="3040083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6540" w:rsidRDefault="00696540" w:rsidP="00696540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  <w:r w:rsidRPr="00A70B80">
        <w:rPr>
          <w:rFonts w:ascii="Times New Roman" w:eastAsia="TimesNewRomanPSMT" w:hAnsi="Times New Roman"/>
          <w:sz w:val="28"/>
          <w:szCs w:val="28"/>
          <w:highlight w:val="yellow"/>
        </w:rPr>
        <w:t>Рисунок 3. –</w:t>
      </w:r>
      <w:r>
        <w:rPr>
          <w:rFonts w:ascii="Times New Roman" w:eastAsia="TimesNewRomanPSMT" w:hAnsi="Times New Roman"/>
          <w:sz w:val="28"/>
          <w:szCs w:val="28"/>
        </w:rPr>
        <w:t xml:space="preserve"> Динамика изменения показателей внутреннего и внешнего имиджа </w:t>
      </w:r>
      <w:proofErr w:type="spellStart"/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chiken</w:t>
      </w:r>
      <w:proofErr w:type="spellEnd"/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shop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«КОКО Шинель»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2017-2018 гг.</w:t>
      </w: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Таким образом, результаты проведенной оценки имиджа </w:t>
      </w:r>
      <w:proofErr w:type="spellStart"/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chiken</w:t>
      </w:r>
      <w:proofErr w:type="spellEnd"/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shop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«КОКО Шинель»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 период 2017-2018 гг. свидетельствуют о положении заведения в 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оранжевой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зоне матрицы </w:t>
      </w:r>
      <w:r w:rsidRPr="00A67C78">
        <w:rPr>
          <w:rFonts w:ascii="Times New Roman" w:hAnsi="Times New Roman" w:cs="Times New Roman"/>
          <w:sz w:val="28"/>
          <w:szCs w:val="28"/>
        </w:rPr>
        <w:t>взаимозависимости внешнего и внутреннего имиджа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рисунком 2.6). Это означает, что заведение </w:t>
      </w:r>
      <w:r w:rsidRPr="00534442">
        <w:rPr>
          <w:rFonts w:ascii="Times New Roman" w:hAnsi="Times New Roman" w:cs="Times New Roman"/>
          <w:sz w:val="28"/>
          <w:szCs w:val="28"/>
        </w:rPr>
        <w:t>находится на стадии формирования внутреннего имиджа, что в перспективе должно обеспечить повышение внешнего имиджа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3BB4">
        <w:rPr>
          <w:rFonts w:ascii="Times New Roman" w:eastAsia="TimesNewRomanPSMT" w:hAnsi="Times New Roman"/>
          <w:sz w:val="28"/>
          <w:szCs w:val="28"/>
        </w:rPr>
        <w:t xml:space="preserve">Далее, для получения более общей картины о влиянии отдельных элементов на общую оценку имиджа </w:t>
      </w:r>
      <w:proofErr w:type="spellStart"/>
      <w:r w:rsidRPr="00363BB4"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363BB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3BB4"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363BB4">
        <w:rPr>
          <w:rFonts w:ascii="Times New Roman" w:eastAsia="TimesNewRomanPSMT" w:hAnsi="Times New Roman"/>
          <w:sz w:val="28"/>
          <w:szCs w:val="28"/>
        </w:rPr>
        <w:t xml:space="preserve"> «КОКО Шинель» целесообразно построить матрицу </w:t>
      </w:r>
      <w:r w:rsidRPr="00363BB4">
        <w:rPr>
          <w:rFonts w:ascii="Times New Roman" w:hAnsi="Times New Roman"/>
          <w:sz w:val="28"/>
          <w:szCs w:val="28"/>
        </w:rPr>
        <w:t>«важность элемента – уровень его исполнения» (</w:t>
      </w:r>
      <w:r w:rsidRPr="00363BB4">
        <w:rPr>
          <w:rFonts w:ascii="Times New Roman" w:hAnsi="Times New Roman"/>
          <w:sz w:val="28"/>
          <w:szCs w:val="28"/>
          <w:highlight w:val="yellow"/>
        </w:rPr>
        <w:t>таблица 3.)</w:t>
      </w:r>
    </w:p>
    <w:p w:rsidR="00696540" w:rsidRDefault="00696540" w:rsidP="00696540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  <w:sectPr w:rsidR="00696540" w:rsidSect="005D5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</w:pPr>
      <w:r w:rsidRPr="00363BB4">
        <w:rPr>
          <w:rFonts w:ascii="Times New Roman" w:eastAsia="TimesNewRomanPSMT" w:hAnsi="Times New Roman"/>
          <w:sz w:val="28"/>
          <w:szCs w:val="28"/>
          <w:highlight w:val="yellow"/>
        </w:rPr>
        <w:lastRenderedPageBreak/>
        <w:t>Таблица 3</w:t>
      </w:r>
      <w:r w:rsidRPr="00363BB4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–</w:t>
      </w:r>
      <w:r w:rsidRPr="00363BB4">
        <w:rPr>
          <w:rFonts w:ascii="Times New Roman" w:eastAsia="TimesNewRomanPSMT" w:hAnsi="Times New Roman"/>
          <w:sz w:val="28"/>
          <w:szCs w:val="28"/>
        </w:rPr>
        <w:t xml:space="preserve"> Матрица оценки имиджа </w:t>
      </w:r>
      <w:r w:rsidRPr="00363B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значимость </w:t>
      </w:r>
      <w:r w:rsidRPr="00363BB4">
        <w:rPr>
          <w:rFonts w:ascii="Times New Roman" w:hAnsi="Times New Roman"/>
          <w:sz w:val="28"/>
          <w:szCs w:val="28"/>
        </w:rPr>
        <w:t>элемента – уровень его исполнения»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chiken</w:t>
      </w:r>
      <w:proofErr w:type="spellEnd"/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3E36">
        <w:rPr>
          <w:rFonts w:ascii="Times New Roman" w:eastAsia="TimesNewRomanPSMT" w:hAnsi="Times New Roman" w:cs="Times New Roman"/>
          <w:sz w:val="28"/>
          <w:szCs w:val="28"/>
          <w:lang w:val="en-US"/>
        </w:rPr>
        <w:t>shop</w:t>
      </w:r>
      <w:r w:rsidRPr="00163E36">
        <w:rPr>
          <w:rFonts w:ascii="Times New Roman" w:eastAsia="TimesNewRomanPSMT" w:hAnsi="Times New Roman" w:cs="Times New Roman"/>
          <w:sz w:val="28"/>
          <w:szCs w:val="28"/>
        </w:rPr>
        <w:t xml:space="preserve"> «КОКО Шинель»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552"/>
        <w:gridCol w:w="2694"/>
        <w:gridCol w:w="2409"/>
        <w:gridCol w:w="1842"/>
      </w:tblGrid>
      <w:tr w:rsidR="00696540" w:rsidRPr="00A51002" w:rsidTr="00C13C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tcBorders>
              <w:left w:val="single" w:sz="4" w:space="0" w:color="auto"/>
            </w:tcBorders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51002">
              <w:rPr>
                <w:rFonts w:ascii="Times New Roman" w:hAnsi="Times New Roman"/>
                <w:sz w:val="24"/>
                <w:szCs w:val="24"/>
              </w:rPr>
              <w:t>Уровень исполнения элемента имиджа</w:t>
            </w:r>
          </w:p>
        </w:tc>
      </w:tr>
      <w:tr w:rsidR="00696540" w:rsidRPr="00A51002" w:rsidTr="00C13C1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A51002" w:rsidRDefault="00696540" w:rsidP="00C13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96540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</w:t>
            </w:r>
            <w:r w:rsidRPr="00A51002">
              <w:rPr>
                <w:rFonts w:ascii="Times New Roman" w:eastAsia="TimesNewRomanPSMT" w:hAnsi="Times New Roman"/>
                <w:sz w:val="24"/>
                <w:szCs w:val="24"/>
              </w:rPr>
              <w:t>инимальный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(0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≤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0,2)</w:t>
            </w:r>
          </w:p>
        </w:tc>
        <w:tc>
          <w:tcPr>
            <w:tcW w:w="2552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Pr="00A51002">
              <w:rPr>
                <w:rFonts w:ascii="Times New Roman" w:eastAsia="TimesNewRomanPSMT" w:hAnsi="Times New Roman"/>
                <w:sz w:val="24"/>
                <w:szCs w:val="24"/>
              </w:rPr>
              <w:t>изкий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(0,21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0 ,4)</w:t>
            </w:r>
          </w:p>
        </w:tc>
        <w:tc>
          <w:tcPr>
            <w:tcW w:w="2694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A51002">
              <w:rPr>
                <w:rFonts w:ascii="Times New Roman" w:eastAsia="TimesNewRomanPSMT" w:hAnsi="Times New Roman"/>
                <w:sz w:val="24"/>
                <w:szCs w:val="24"/>
              </w:rPr>
              <w:t>редний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(0,41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spell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≤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0,6)</w:t>
            </w:r>
          </w:p>
        </w:tc>
        <w:tc>
          <w:tcPr>
            <w:tcW w:w="2409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r w:rsidRPr="00A51002">
              <w:rPr>
                <w:rFonts w:ascii="Times New Roman" w:eastAsia="TimesNewRomanPSMT" w:hAnsi="Times New Roman"/>
                <w:sz w:val="24"/>
                <w:szCs w:val="24"/>
              </w:rPr>
              <w:t>ысокий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(0,61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≤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0,8)</w:t>
            </w:r>
          </w:p>
        </w:tc>
        <w:tc>
          <w:tcPr>
            <w:tcW w:w="1842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</w:t>
            </w:r>
            <w:r w:rsidRPr="00A51002">
              <w:rPr>
                <w:rFonts w:ascii="Times New Roman" w:eastAsia="TimesNewRomanPSMT" w:hAnsi="Times New Roman"/>
                <w:sz w:val="24"/>
                <w:szCs w:val="24"/>
              </w:rPr>
              <w:t>аксимальный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(0,81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≤ 1,0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</w:p>
        </w:tc>
      </w:tr>
      <w:tr w:rsidR="00696540" w:rsidRPr="00A51002" w:rsidTr="00C13C1F"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Значимость </w:t>
            </w:r>
            <w:r w:rsidRPr="00A51002">
              <w:rPr>
                <w:rFonts w:ascii="Times New Roman" w:eastAsia="TimesNewRomanPSMT" w:hAnsi="Times New Roman"/>
                <w:sz w:val="24"/>
                <w:szCs w:val="24"/>
              </w:rPr>
              <w:t>элемента имиджа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6540" w:rsidRDefault="00696540" w:rsidP="00C1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02">
              <w:rPr>
                <w:rFonts w:ascii="Times New Roman" w:hAnsi="Times New Roman"/>
                <w:sz w:val="24"/>
                <w:szCs w:val="24"/>
              </w:rPr>
              <w:t>очень важно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(0,81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≤ 1,0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Имидж кухни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Общественный имидж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Имидж в СМИ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96540" w:rsidRPr="00A51002" w:rsidTr="00C13C1F">
        <w:tc>
          <w:tcPr>
            <w:tcW w:w="534" w:type="dxa"/>
            <w:vMerge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1002">
              <w:rPr>
                <w:rFonts w:ascii="Times New Roman" w:hAnsi="Times New Roman"/>
                <w:sz w:val="24"/>
                <w:szCs w:val="24"/>
              </w:rPr>
              <w:t>ажно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(0,61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≤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0,8)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Пространственный имидж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96540" w:rsidRPr="00A51002" w:rsidTr="00C13C1F">
        <w:tc>
          <w:tcPr>
            <w:tcW w:w="534" w:type="dxa"/>
            <w:vMerge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51002">
              <w:rPr>
                <w:rFonts w:ascii="Times New Roman" w:hAnsi="Times New Roman"/>
                <w:sz w:val="24"/>
                <w:szCs w:val="24"/>
              </w:rPr>
              <w:t>езразлично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(0,41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Start"/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0,6)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Имидж дополнительных услуг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Имидж партнеров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96540" w:rsidRPr="00A51002" w:rsidTr="00C13C1F">
        <w:tc>
          <w:tcPr>
            <w:tcW w:w="534" w:type="dxa"/>
            <w:vMerge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1002">
              <w:rPr>
                <w:rFonts w:ascii="Times New Roman" w:hAnsi="Times New Roman"/>
                <w:sz w:val="24"/>
                <w:szCs w:val="24"/>
              </w:rPr>
              <w:t>еважно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(0,21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0 ,4)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Имидж гостя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Имидж сотрудника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96540" w:rsidRPr="00A51002" w:rsidTr="00C13C1F">
        <w:tc>
          <w:tcPr>
            <w:tcW w:w="534" w:type="dxa"/>
            <w:vMerge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540" w:rsidRDefault="00696540" w:rsidP="00C1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02">
              <w:rPr>
                <w:rFonts w:ascii="Times New Roman" w:hAnsi="Times New Roman"/>
                <w:sz w:val="24"/>
                <w:szCs w:val="24"/>
              </w:rPr>
              <w:t>совсем неважно</w:t>
            </w:r>
          </w:p>
          <w:p w:rsidR="00696540" w:rsidRPr="00A51002" w:rsidRDefault="00696540" w:rsidP="00C13C1F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(0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≤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D5E4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≤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0,2)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96540" w:rsidRPr="00A51002" w:rsidRDefault="00696540" w:rsidP="00C13C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</w:pPr>
    </w:p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</w:pPr>
    </w:p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</w:pPr>
    </w:p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</w:pPr>
    </w:p>
    <w:p w:rsidR="00696540" w:rsidRDefault="00696540" w:rsidP="00696540">
      <w:pPr>
        <w:rPr>
          <w:rFonts w:ascii="Times New Roman" w:eastAsia="TimesNewRomanPSMT" w:hAnsi="Times New Roman"/>
          <w:sz w:val="28"/>
          <w:szCs w:val="28"/>
        </w:rPr>
        <w:sectPr w:rsidR="00696540" w:rsidSect="00A440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6540" w:rsidRPr="00543BF8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43BF8">
        <w:rPr>
          <w:rFonts w:ascii="Times New Roman" w:eastAsia="TimesNewRomanPSMT" w:hAnsi="Times New Roman"/>
          <w:sz w:val="28"/>
          <w:szCs w:val="28"/>
        </w:rPr>
        <w:lastRenderedPageBreak/>
        <w:t xml:space="preserve">Визуализация элементов имиджа свидетельствует о достаточно сильном влиянии элементов </w:t>
      </w:r>
      <w:r>
        <w:rPr>
          <w:rFonts w:ascii="Times New Roman" w:eastAsia="TimesNewRomanPSMT" w:hAnsi="Times New Roman"/>
          <w:sz w:val="28"/>
          <w:szCs w:val="28"/>
        </w:rPr>
        <w:t xml:space="preserve">внешнего имиджа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на </w:t>
      </w:r>
      <w:r>
        <w:rPr>
          <w:rFonts w:ascii="Times New Roman" w:eastAsia="TimesNewRomanPSMT" w:hAnsi="Times New Roman"/>
          <w:sz w:val="28"/>
          <w:szCs w:val="28"/>
        </w:rPr>
        <w:t xml:space="preserve">управление имиджем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A222A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КОКО Шинель</w:t>
      </w:r>
      <w:r w:rsidRPr="00A222A2">
        <w:rPr>
          <w:rFonts w:ascii="Times New Roman" w:eastAsia="TimesNewRomanPSMT" w:hAnsi="Times New Roman"/>
          <w:sz w:val="28"/>
          <w:szCs w:val="28"/>
        </w:rPr>
        <w:t>»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>Достаточно значимым элементом в глазах  респондентов представляется имидж кухни, однако уровень его исполнения оценен как минимальный.</w:t>
      </w:r>
    </w:p>
    <w:p w:rsidR="00696540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43BF8">
        <w:rPr>
          <w:rFonts w:ascii="Times New Roman" w:eastAsia="TimesNewRomanPSMT" w:hAnsi="Times New Roman"/>
          <w:sz w:val="28"/>
          <w:szCs w:val="28"/>
        </w:rPr>
        <w:t>Такая картина сформирована по итогам анкетирования респондентов, в качестве которых выступали преимущественно</w:t>
      </w:r>
      <w:r>
        <w:rPr>
          <w:rFonts w:ascii="Times New Roman" w:eastAsia="TimesNewRomanPSMT" w:hAnsi="Times New Roman"/>
          <w:sz w:val="28"/>
          <w:szCs w:val="28"/>
        </w:rPr>
        <w:t xml:space="preserve"> сотрудники и гости заведения</w:t>
      </w:r>
      <w:r w:rsidRPr="00543BF8">
        <w:rPr>
          <w:rFonts w:ascii="Times New Roman" w:eastAsia="TimesNewRomanPSMT" w:hAnsi="Times New Roman"/>
          <w:sz w:val="28"/>
          <w:szCs w:val="28"/>
        </w:rPr>
        <w:t>. Это дает однобокое представление об уровне имиджа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chiken</w:t>
      </w:r>
      <w:proofErr w:type="spellEnd"/>
      <w:r w:rsidRPr="00A222A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shop</w:t>
      </w:r>
      <w:r w:rsidRPr="00A222A2">
        <w:rPr>
          <w:rFonts w:ascii="Times New Roman" w:eastAsia="TimesNewRomanPSMT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КОКО Шинель</w:t>
      </w:r>
      <w:r w:rsidRPr="00A222A2">
        <w:rPr>
          <w:rFonts w:ascii="Times New Roman" w:eastAsia="TimesNewRomanPSMT" w:hAnsi="Times New Roman"/>
          <w:sz w:val="28"/>
          <w:szCs w:val="28"/>
        </w:rPr>
        <w:t>»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, так как различные группы заинтересованных в деятельности </w:t>
      </w:r>
      <w:r>
        <w:rPr>
          <w:rFonts w:ascii="Times New Roman" w:eastAsia="TimesNewRomanPSMT" w:hAnsi="Times New Roman"/>
          <w:sz w:val="28"/>
          <w:szCs w:val="28"/>
        </w:rPr>
        <w:t xml:space="preserve">организации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сторон, имеют различные требования к </w:t>
      </w:r>
      <w:r>
        <w:rPr>
          <w:rFonts w:ascii="Times New Roman" w:eastAsia="TimesNewRomanPSMT" w:hAnsi="Times New Roman"/>
          <w:sz w:val="28"/>
          <w:szCs w:val="28"/>
        </w:rPr>
        <w:t xml:space="preserve">заведению,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 следствии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чего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 формируются неодинаковые ожидания. Поэтому для формирования </w:t>
      </w:r>
      <w:proofErr w:type="gramStart"/>
      <w:r w:rsidRPr="00543BF8">
        <w:rPr>
          <w:rFonts w:ascii="Times New Roman" w:eastAsia="TimesNewRomanPSMT" w:hAnsi="Times New Roman"/>
          <w:sz w:val="28"/>
          <w:szCs w:val="28"/>
        </w:rPr>
        <w:t>имидж-</w:t>
      </w:r>
      <w:r>
        <w:rPr>
          <w:rFonts w:ascii="Times New Roman" w:eastAsia="TimesNewRomanPSMT" w:hAnsi="Times New Roman"/>
          <w:sz w:val="28"/>
          <w:szCs w:val="28"/>
        </w:rPr>
        <w:t>стратегии</w:t>
      </w:r>
      <w:proofErr w:type="gramEnd"/>
      <w:r w:rsidRPr="00543BF8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заведения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необходимо </w:t>
      </w:r>
      <w:r>
        <w:rPr>
          <w:rFonts w:ascii="Times New Roman" w:eastAsia="TimesNewRomanPSMT" w:hAnsi="Times New Roman"/>
          <w:sz w:val="28"/>
          <w:szCs w:val="28"/>
        </w:rPr>
        <w:t xml:space="preserve">в первую очередь </w:t>
      </w:r>
      <w:r w:rsidRPr="00543BF8">
        <w:rPr>
          <w:rFonts w:ascii="Times New Roman" w:eastAsia="TimesNewRomanPSMT" w:hAnsi="Times New Roman"/>
          <w:sz w:val="28"/>
          <w:szCs w:val="28"/>
        </w:rPr>
        <w:t xml:space="preserve">изучить требования и ожидания </w:t>
      </w:r>
      <w:proofErr w:type="spellStart"/>
      <w:r w:rsidRPr="00543BF8">
        <w:rPr>
          <w:rFonts w:ascii="Times New Roman" w:eastAsia="TimesNewRomanPSMT" w:hAnsi="Times New Roman"/>
          <w:sz w:val="28"/>
          <w:szCs w:val="28"/>
        </w:rPr>
        <w:t>стейкхолдеров</w:t>
      </w:r>
      <w:proofErr w:type="spellEnd"/>
      <w:r w:rsidRPr="00543BF8">
        <w:rPr>
          <w:rFonts w:ascii="Times New Roman" w:eastAsia="TimesNewRomanPSMT" w:hAnsi="Times New Roman"/>
          <w:sz w:val="28"/>
          <w:szCs w:val="28"/>
        </w:rPr>
        <w:t>, рассмотреть корреляционные взаимосвяз</w:t>
      </w:r>
      <w:r>
        <w:rPr>
          <w:rFonts w:ascii="Times New Roman" w:eastAsia="TimesNewRomanPSMT" w:hAnsi="Times New Roman"/>
          <w:sz w:val="28"/>
          <w:szCs w:val="28"/>
        </w:rPr>
        <w:t xml:space="preserve">и между ними имидж-проект. Основная цель реализации последнего – повышения имиджа заведения, привлечение дополнительных гостей и рост показателей лояльности клиентов. В конечном итоге, успешная реализации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имидж-проекта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должна привести к увеличению экономических показателей заведения.</w:t>
      </w:r>
    </w:p>
    <w:p w:rsidR="00696540" w:rsidRPr="00A222A2" w:rsidRDefault="00696540" w:rsidP="0069654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696540" w:rsidRDefault="00696540"/>
    <w:sectPr w:rsidR="0069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0"/>
    <w:rsid w:val="00580AB9"/>
    <w:rsid w:val="00696540"/>
    <w:rsid w:val="00763D19"/>
    <w:rsid w:val="009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6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40"/>
    <w:rPr>
      <w:rFonts w:ascii="Tahoma" w:hAnsi="Tahoma" w:cs="Tahoma"/>
      <w:sz w:val="16"/>
      <w:szCs w:val="16"/>
    </w:rPr>
  </w:style>
  <w:style w:type="paragraph" w:customStyle="1" w:styleId="a7">
    <w:name w:val="СТО Абзац"/>
    <w:basedOn w:val="a"/>
    <w:rsid w:val="00580A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6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40"/>
    <w:rPr>
      <w:rFonts w:ascii="Tahoma" w:hAnsi="Tahoma" w:cs="Tahoma"/>
      <w:sz w:val="16"/>
      <w:szCs w:val="16"/>
    </w:rPr>
  </w:style>
  <w:style w:type="paragraph" w:customStyle="1" w:styleId="a7">
    <w:name w:val="СТО Абзац"/>
    <w:basedOn w:val="a"/>
    <w:rsid w:val="00580A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hart" Target="charts/chart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757476605398373E-2"/>
          <c:y val="3.1967092886944277E-2"/>
          <c:w val="0.9197034859320945"/>
          <c:h val="0.614132475568743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Лист1!$A$16:$A$23</c:f>
              <c:strCache>
                <c:ptCount val="8"/>
                <c:pt idx="0">
                  <c:v>Имидж кухни</c:v>
                </c:pt>
                <c:pt idx="1">
                  <c:v>Имидж дополнительных услуг</c:v>
                </c:pt>
                <c:pt idx="2">
                  <c:v>Имидж гостя</c:v>
                </c:pt>
                <c:pt idx="3">
                  <c:v>Имидж сотрудников</c:v>
                </c:pt>
                <c:pt idx="4">
                  <c:v> Пространственный имидж</c:v>
                </c:pt>
                <c:pt idx="5">
                  <c:v>Общественный имидж</c:v>
                </c:pt>
                <c:pt idx="6">
                  <c:v>Имидж в СМИ</c:v>
                </c:pt>
                <c:pt idx="7">
                  <c:v>Имидж партнеров</c:v>
                </c:pt>
              </c:strCache>
            </c:strRef>
          </c:cat>
          <c:val>
            <c:numRef>
              <c:f>Лист1!$B$16:$B$23</c:f>
              <c:numCache>
                <c:formatCode>0.00</c:formatCode>
                <c:ptCount val="8"/>
                <c:pt idx="0">
                  <c:v>0.15000000000000002</c:v>
                </c:pt>
                <c:pt idx="1">
                  <c:v>0.25</c:v>
                </c:pt>
                <c:pt idx="2">
                  <c:v>0.4</c:v>
                </c:pt>
                <c:pt idx="3">
                  <c:v>0.60000000000000009</c:v>
                </c:pt>
                <c:pt idx="4">
                  <c:v>0.60000000000000009</c:v>
                </c:pt>
                <c:pt idx="5">
                  <c:v>0.4</c:v>
                </c:pt>
                <c:pt idx="6">
                  <c:v>0.65000000000000013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Лист1!$A$16:$A$23</c:f>
              <c:strCache>
                <c:ptCount val="8"/>
                <c:pt idx="0">
                  <c:v>Имидж кухни</c:v>
                </c:pt>
                <c:pt idx="1">
                  <c:v>Имидж дополнительных услуг</c:v>
                </c:pt>
                <c:pt idx="2">
                  <c:v>Имидж гостя</c:v>
                </c:pt>
                <c:pt idx="3">
                  <c:v>Имидж сотрудников</c:v>
                </c:pt>
                <c:pt idx="4">
                  <c:v> Пространственный имидж</c:v>
                </c:pt>
                <c:pt idx="5">
                  <c:v>Общественный имидж</c:v>
                </c:pt>
                <c:pt idx="6">
                  <c:v>Имидж в СМИ</c:v>
                </c:pt>
                <c:pt idx="7">
                  <c:v>Имидж партнеров</c:v>
                </c:pt>
              </c:strCache>
            </c:strRef>
          </c:cat>
          <c:val>
            <c:numRef>
              <c:f>Лист1!$C$16:$C$23</c:f>
              <c:numCache>
                <c:formatCode>0.00</c:formatCode>
                <c:ptCount val="8"/>
                <c:pt idx="0">
                  <c:v>0.2</c:v>
                </c:pt>
                <c:pt idx="1">
                  <c:v>0.35000000000000003</c:v>
                </c:pt>
                <c:pt idx="2">
                  <c:v>0.45</c:v>
                </c:pt>
                <c:pt idx="3">
                  <c:v>0.60000000000000009</c:v>
                </c:pt>
                <c:pt idx="4">
                  <c:v>0.60000000000000009</c:v>
                </c:pt>
                <c:pt idx="5">
                  <c:v>0.45</c:v>
                </c:pt>
                <c:pt idx="6">
                  <c:v>0.70000000000000007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753344"/>
        <c:axId val="332937408"/>
      </c:barChart>
      <c:catAx>
        <c:axId val="333753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2937408"/>
        <c:crosses val="autoZero"/>
        <c:auto val="1"/>
        <c:lblAlgn val="ctr"/>
        <c:lblOffset val="100"/>
        <c:noMultiLvlLbl val="0"/>
      </c:catAx>
      <c:valAx>
        <c:axId val="332937408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3337533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295852035868467E-2"/>
          <c:y val="5.0925925925925923E-2"/>
          <c:w val="0.91494463267781234"/>
          <c:h val="0.538194539200359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2017</c:v>
                </c:pt>
              </c:strCache>
            </c:strRef>
          </c:tx>
          <c:marker>
            <c:symbol val="diamond"/>
            <c:size val="9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Лист1!$A$26:$A$33</c:f>
              <c:strCache>
                <c:ptCount val="8"/>
                <c:pt idx="0">
                  <c:v>Имидж кухни</c:v>
                </c:pt>
                <c:pt idx="1">
                  <c:v>Имидж дополнительных услуг</c:v>
                </c:pt>
                <c:pt idx="2">
                  <c:v>Имидж гостя</c:v>
                </c:pt>
                <c:pt idx="3">
                  <c:v>Имидж сотрудников</c:v>
                </c:pt>
                <c:pt idx="4">
                  <c:v> Пространственный имидж</c:v>
                </c:pt>
                <c:pt idx="5">
                  <c:v>Общественный имидж</c:v>
                </c:pt>
                <c:pt idx="6">
                  <c:v>Имидж в СМИ</c:v>
                </c:pt>
                <c:pt idx="7">
                  <c:v>Имидж партнеров</c:v>
                </c:pt>
              </c:strCache>
            </c:strRef>
          </c:cat>
          <c:val>
            <c:numRef>
              <c:f>Лист1!$B$26:$B$33</c:f>
              <c:numCache>
                <c:formatCode>0.00</c:formatCode>
                <c:ptCount val="8"/>
                <c:pt idx="0">
                  <c:v>0.15000000000000002</c:v>
                </c:pt>
                <c:pt idx="1">
                  <c:v>0.15000000000000002</c:v>
                </c:pt>
                <c:pt idx="2">
                  <c:v>0.16</c:v>
                </c:pt>
                <c:pt idx="3">
                  <c:v>0.30000000000000004</c:v>
                </c:pt>
                <c:pt idx="4">
                  <c:v>0.48000000000000004</c:v>
                </c:pt>
                <c:pt idx="5">
                  <c:v>0.4</c:v>
                </c:pt>
                <c:pt idx="6">
                  <c:v>0.65000000000000013</c:v>
                </c:pt>
                <c:pt idx="7">
                  <c:v>0.30000000000000004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9"/>
          </c:marke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Лист1!$A$26:$A$33</c:f>
              <c:strCache>
                <c:ptCount val="8"/>
                <c:pt idx="0">
                  <c:v>Имидж кухни</c:v>
                </c:pt>
                <c:pt idx="1">
                  <c:v>Имидж дополнительных услуг</c:v>
                </c:pt>
                <c:pt idx="2">
                  <c:v>Имидж гостя</c:v>
                </c:pt>
                <c:pt idx="3">
                  <c:v>Имидж сотрудников</c:v>
                </c:pt>
                <c:pt idx="4">
                  <c:v> Пространственный имидж</c:v>
                </c:pt>
                <c:pt idx="5">
                  <c:v>Общественный имидж</c:v>
                </c:pt>
                <c:pt idx="6">
                  <c:v>Имидж в СМИ</c:v>
                </c:pt>
                <c:pt idx="7">
                  <c:v>Имидж партнеров</c:v>
                </c:pt>
              </c:strCache>
            </c:strRef>
          </c:cat>
          <c:val>
            <c:numRef>
              <c:f>Лист1!$C$26:$C$33</c:f>
              <c:numCache>
                <c:formatCode>0.00</c:formatCode>
                <c:ptCount val="8"/>
                <c:pt idx="0">
                  <c:v>0.2</c:v>
                </c:pt>
                <c:pt idx="1">
                  <c:v>0.21000000000000002</c:v>
                </c:pt>
                <c:pt idx="2">
                  <c:v>0.18000000000000002</c:v>
                </c:pt>
                <c:pt idx="3">
                  <c:v>0.30000000000000004</c:v>
                </c:pt>
                <c:pt idx="4">
                  <c:v>0.48000000000000004</c:v>
                </c:pt>
                <c:pt idx="5">
                  <c:v>0.45</c:v>
                </c:pt>
                <c:pt idx="6">
                  <c:v>0.70000000000000007</c:v>
                </c:pt>
                <c:pt idx="7">
                  <c:v>0.30000000000000004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154688"/>
        <c:axId val="336125248"/>
      </c:lineChart>
      <c:catAx>
        <c:axId val="44715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6125248"/>
        <c:crosses val="autoZero"/>
        <c:auto val="1"/>
        <c:lblAlgn val="ctr"/>
        <c:lblOffset val="100"/>
        <c:noMultiLvlLbl val="0"/>
      </c:catAx>
      <c:valAx>
        <c:axId val="336125248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4471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Компоненты внутреннего имиджа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Лист1!$B$35:$C$35</c:f>
              <c:numCache>
                <c:formatCode>0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Лист1!$B$36:$C$36</c:f>
              <c:numCache>
                <c:formatCode>0.00</c:formatCode>
                <c:ptCount val="2"/>
                <c:pt idx="0">
                  <c:v>0.26</c:v>
                </c:pt>
                <c:pt idx="1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Компоненты внешнего имиджа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Лист1!$B$35:$C$35</c:f>
              <c:numCache>
                <c:formatCode>0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Лист1!$B$37:$C$37</c:f>
              <c:numCache>
                <c:formatCode>General</c:formatCode>
                <c:ptCount val="2"/>
                <c:pt idx="0">
                  <c:v>0.45</c:v>
                </c:pt>
                <c:pt idx="1">
                  <c:v>0.48000000000000004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753856"/>
        <c:axId val="470566016"/>
      </c:barChart>
      <c:catAx>
        <c:axId val="3337538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0566016"/>
        <c:crosses val="autoZero"/>
        <c:auto val="1"/>
        <c:lblAlgn val="ctr"/>
        <c:lblOffset val="100"/>
        <c:noMultiLvlLbl val="0"/>
      </c:catAx>
      <c:valAx>
        <c:axId val="470566016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37538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2019-06-30T06:16:00Z</dcterms:created>
  <dcterms:modified xsi:type="dcterms:W3CDTF">2019-06-30T06:29:00Z</dcterms:modified>
</cp:coreProperties>
</file>