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8A1F" w14:textId="77777777" w:rsidR="00203884" w:rsidRPr="00AB259E" w:rsidRDefault="00203884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BA0A6" w14:textId="77777777" w:rsidR="00AB12F6" w:rsidRPr="00AB12F6" w:rsidRDefault="00AB12F6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 xml:space="preserve">Факультет высшего образования </w:t>
      </w:r>
    </w:p>
    <w:p w14:paraId="0E0EF4E5" w14:textId="77777777" w:rsidR="00AB12F6" w:rsidRPr="00AB12F6" w:rsidRDefault="00AB12F6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 xml:space="preserve">Кафедра бухгалтерского учета </w:t>
      </w:r>
    </w:p>
    <w:p w14:paraId="6ED5C0F1" w14:textId="77777777" w:rsidR="00AB12F6" w:rsidRPr="00AB12F6" w:rsidRDefault="00AB12F6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>Направление подготовки: 38.03.01</w:t>
      </w:r>
    </w:p>
    <w:p w14:paraId="1957CFE5" w14:textId="77777777" w:rsidR="00AB12F6" w:rsidRPr="00AB12F6" w:rsidRDefault="00AB12F6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 xml:space="preserve">Направленность (профиль): Бухгалтерский учет, анализ и аудит </w:t>
      </w:r>
    </w:p>
    <w:p w14:paraId="58CF3EDC" w14:textId="77777777" w:rsidR="00AB12F6" w:rsidRPr="00AB12F6" w:rsidRDefault="00AB12F6" w:rsidP="00AB12F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>Курс 4 очная форма обучения</w:t>
      </w:r>
    </w:p>
    <w:p w14:paraId="21AB6061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D36A4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5FD69" w14:textId="77777777" w:rsidR="00203884" w:rsidRDefault="00203884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751BA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ВЫПУСКНАЯ КВАЛИФИКАЦИОННАЯ РАБОТА </w:t>
      </w:r>
    </w:p>
    <w:p w14:paraId="29A72955" w14:textId="77777777" w:rsidR="00AB12F6" w:rsidRDefault="00AB12F6" w:rsidP="00AB12F6">
      <w:pPr>
        <w:tabs>
          <w:tab w:val="left" w:pos="22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E976C7" w14:textId="77777777" w:rsidR="00AB12F6" w:rsidRPr="00AB12F6" w:rsidRDefault="00AB12F6" w:rsidP="00AB12F6">
      <w:pPr>
        <w:tabs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>Стрельцовой Анастасии Александровны</w:t>
      </w:r>
    </w:p>
    <w:p w14:paraId="737E5C0C" w14:textId="77777777" w:rsidR="00AB12F6" w:rsidRDefault="00AB12F6" w:rsidP="00AB12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9E3B8F" w14:textId="77777777" w:rsidR="005A5B5D" w:rsidRDefault="005A5B5D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Анализ и аудит основных средств организации</w:t>
      </w:r>
    </w:p>
    <w:p w14:paraId="3E5FB8E3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4B16E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7C86A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0634C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E3DD0" w14:textId="77777777" w:rsidR="00AB12F6" w:rsidRPr="00361AEB" w:rsidRDefault="00AB12F6" w:rsidP="00ED19CC">
      <w:pPr>
        <w:shd w:val="clear" w:color="auto" w:fill="FFFFFF" w:themeFill="background1"/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2F6">
        <w:rPr>
          <w:rFonts w:ascii="Times New Roman" w:hAnsi="Times New Roman" w:cs="Times New Roman"/>
          <w:sz w:val="28"/>
          <w:szCs w:val="28"/>
        </w:rPr>
        <w:t>Научный руководитель: Бодрова Т.В.,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 w:rsidR="00361AEB">
        <w:rPr>
          <w:rFonts w:ascii="Times New Roman" w:hAnsi="Times New Roman" w:cs="Times New Roman"/>
          <w:sz w:val="28"/>
          <w:szCs w:val="28"/>
        </w:rPr>
        <w:t>д.э.н., профессор</w:t>
      </w:r>
      <w:r w:rsidR="00361AEB" w:rsidRPr="00361AEB">
        <w:rPr>
          <w:rFonts w:ascii="Times New Roman" w:hAnsi="Times New Roman" w:cs="Times New Roman"/>
          <w:sz w:val="28"/>
          <w:szCs w:val="28"/>
        </w:rPr>
        <w:t>________________</w:t>
      </w:r>
    </w:p>
    <w:p w14:paraId="46F64149" w14:textId="77777777" w:rsidR="00AB12F6" w:rsidRDefault="00AB12F6" w:rsidP="002F0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35692" w14:textId="77777777" w:rsidR="00084167" w:rsidRDefault="00084167" w:rsidP="002F0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D230F" w14:textId="77777777" w:rsidR="00084167" w:rsidRDefault="00084167" w:rsidP="002F0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86F8C0" w14:textId="77777777" w:rsidR="00AB12F6" w:rsidRPr="009900BE" w:rsidRDefault="00CA1F0F" w:rsidP="002F0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0BE">
        <w:rPr>
          <w:rFonts w:ascii="Times New Roman" w:hAnsi="Times New Roman" w:cs="Times New Roman"/>
          <w:b/>
          <w:sz w:val="28"/>
          <w:szCs w:val="28"/>
        </w:rPr>
        <w:t xml:space="preserve">Работа допущена к защите </w:t>
      </w:r>
    </w:p>
    <w:p w14:paraId="4E01B2CB" w14:textId="77777777" w:rsidR="00CA1F0F" w:rsidRPr="00CA1F0F" w:rsidRDefault="00CA1F0F" w:rsidP="002F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0F">
        <w:rPr>
          <w:rFonts w:ascii="Times New Roman" w:hAnsi="Times New Roman" w:cs="Times New Roman"/>
          <w:sz w:val="28"/>
          <w:szCs w:val="28"/>
        </w:rPr>
        <w:t>Заведующей кафедрой Зубаревой Е.В.  ___________________</w:t>
      </w:r>
    </w:p>
    <w:p w14:paraId="3234F5CE" w14:textId="77777777" w:rsidR="00AB12F6" w:rsidRPr="00CA1F0F" w:rsidRDefault="00CA1F0F" w:rsidP="002F0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1F0F">
        <w:rPr>
          <w:rFonts w:ascii="Times New Roman" w:hAnsi="Times New Roman" w:cs="Times New Roman"/>
          <w:sz w:val="28"/>
          <w:szCs w:val="28"/>
        </w:rPr>
        <w:t>«__»________________ 201__ г.</w:t>
      </w:r>
    </w:p>
    <w:p w14:paraId="34C6B46E" w14:textId="77777777" w:rsidR="00AB12F6" w:rsidRDefault="00AB12F6" w:rsidP="002038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4BC92" w14:textId="77777777" w:rsidR="00203884" w:rsidRDefault="00203884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31A5C" w14:textId="77777777" w:rsidR="00AB12F6" w:rsidRDefault="00AB12F6" w:rsidP="008D68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15C9" w14:textId="77777777" w:rsidR="00203884" w:rsidRDefault="00C164F9" w:rsidP="00C164F9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F6B9C1C" w14:textId="77777777" w:rsidR="00320F1D" w:rsidRDefault="00CA1F0F" w:rsidP="00CC49B9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20F1D" w:rsidSect="002D59C5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08A4">
        <w:rPr>
          <w:rFonts w:ascii="Times New Roman" w:hAnsi="Times New Roman" w:cs="Times New Roman"/>
          <w:sz w:val="28"/>
          <w:szCs w:val="28"/>
        </w:rPr>
        <w:t>2019</w:t>
      </w:r>
    </w:p>
    <w:p w14:paraId="7E509AB6" w14:textId="77777777" w:rsidR="005A5B5D" w:rsidRDefault="005A5B5D" w:rsidP="001B08A4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C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361AEB" w:rsidRPr="00521BCA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754C2F53" w14:textId="77777777" w:rsidR="000B6E91" w:rsidRDefault="000B6E91" w:rsidP="001B08A4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  <w:gridCol w:w="661"/>
      </w:tblGrid>
      <w:tr w:rsidR="000B6E91" w14:paraId="52C416A1" w14:textId="77777777" w:rsidTr="006B2230">
        <w:tc>
          <w:tcPr>
            <w:tcW w:w="8909" w:type="dxa"/>
          </w:tcPr>
          <w:p w14:paraId="06C0830F" w14:textId="77777777" w:rsidR="000B6E91" w:rsidRPr="008742E9" w:rsidRDefault="000B6E91" w:rsidP="00A54A13">
            <w:pPr>
              <w:tabs>
                <w:tab w:val="left" w:pos="41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CA">
              <w:rPr>
                <w:rFonts w:ascii="Times New Roman" w:hAnsi="Times New Roman" w:cs="Times New Roman"/>
                <w:sz w:val="28"/>
                <w:szCs w:val="28"/>
              </w:rPr>
              <w:t>ВВЕДЕНИЕ……</w:t>
            </w:r>
            <w:r w:rsidR="005D2EC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DD34D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56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22708C53" w14:textId="77777777" w:rsidR="000B6E91" w:rsidRPr="00732AE9" w:rsidRDefault="00F63F39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B6E91" w14:paraId="5DB40E6B" w14:textId="77777777" w:rsidTr="006B2230">
        <w:tc>
          <w:tcPr>
            <w:tcW w:w="8909" w:type="dxa"/>
          </w:tcPr>
          <w:p w14:paraId="47A50D75" w14:textId="77777777" w:rsidR="00F63F39" w:rsidRPr="00DD34DE" w:rsidRDefault="00F63F39" w:rsidP="00A54A13">
            <w:pPr>
              <w:pStyle w:val="a3"/>
              <w:numPr>
                <w:ilvl w:val="0"/>
                <w:numId w:val="10"/>
              </w:numPr>
              <w:spacing w:line="360" w:lineRule="auto"/>
              <w:ind w:left="426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D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</w:t>
            </w:r>
            <w:r w:rsidR="000B0A11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D34DE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внутреннего аудита основных </w:t>
            </w:r>
          </w:p>
          <w:p w14:paraId="22021BB8" w14:textId="77777777" w:rsidR="00F63F39" w:rsidRPr="008742E9" w:rsidRDefault="005D2ECA" w:rsidP="00A54A13">
            <w:pPr>
              <w:tabs>
                <w:tab w:val="left" w:pos="41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средств………………………………………………………………………</w:t>
            </w:r>
            <w:r w:rsidR="00656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45EE2FFE" w14:textId="77777777" w:rsidR="000B6E91" w:rsidRPr="00785BB6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3F39" w14:paraId="3D333402" w14:textId="77777777" w:rsidTr="006B2230">
        <w:tc>
          <w:tcPr>
            <w:tcW w:w="8909" w:type="dxa"/>
          </w:tcPr>
          <w:p w14:paraId="5F9A1555" w14:textId="129B0C56" w:rsidR="00F63F39" w:rsidRPr="00317CC5" w:rsidRDefault="000C5153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F63F39" w:rsidRPr="000C5153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анализа и аудита основных средств</w:t>
            </w:r>
            <w:r w:rsidR="005D2ECA" w:rsidRPr="000C515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317CC5" w:rsidRPr="00317C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61" w:type="dxa"/>
          </w:tcPr>
          <w:p w14:paraId="35313E63" w14:textId="77777777" w:rsidR="00F63F39" w:rsidRPr="00831F09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2ECA" w14:paraId="3BD8B3D5" w14:textId="77777777" w:rsidTr="006B2230">
        <w:tc>
          <w:tcPr>
            <w:tcW w:w="8909" w:type="dxa"/>
          </w:tcPr>
          <w:p w14:paraId="705EF49C" w14:textId="61350273" w:rsidR="005D2ECA" w:rsidRPr="00DD34DE" w:rsidRDefault="000C5153" w:rsidP="00A54A13">
            <w:pPr>
              <w:pStyle w:val="a3"/>
              <w:numPr>
                <w:ilvl w:val="1"/>
                <w:numId w:val="11"/>
              </w:num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D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F178B0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значения</w:t>
            </w:r>
            <w:r w:rsidR="005D2ECA" w:rsidRPr="00DD34D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аудита основных средств………......</w:t>
            </w:r>
            <w:r w:rsidR="00DD34DE" w:rsidRPr="00DD34D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317CC5" w:rsidRPr="00317C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61" w:type="dxa"/>
          </w:tcPr>
          <w:p w14:paraId="05DAF43E" w14:textId="77777777" w:rsidR="005D2ECA" w:rsidRPr="00831F09" w:rsidRDefault="005D2ECA" w:rsidP="00785BB6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34DE" w14:paraId="56EAF5DC" w14:textId="77777777" w:rsidTr="006B2230">
        <w:tc>
          <w:tcPr>
            <w:tcW w:w="8909" w:type="dxa"/>
          </w:tcPr>
          <w:p w14:paraId="0377CCE5" w14:textId="49ABF35B" w:rsidR="00DD34DE" w:rsidRPr="0064229E" w:rsidRDefault="00DD34DE" w:rsidP="0064229E">
            <w:pPr>
              <w:pStyle w:val="a3"/>
              <w:numPr>
                <w:ilvl w:val="1"/>
                <w:numId w:val="11"/>
              </w:num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9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обеспечения и задачи анализа основных </w:t>
            </w:r>
            <w:r w:rsidR="0018109A" w:rsidRPr="0064229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81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25FC30DB" w14:textId="77777777" w:rsidR="00DD34DE" w:rsidRPr="000C5153" w:rsidRDefault="00E12231" w:rsidP="00785BB6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38FC" w14:paraId="65463B1A" w14:textId="77777777" w:rsidTr="006B2230">
        <w:tc>
          <w:tcPr>
            <w:tcW w:w="8909" w:type="dxa"/>
          </w:tcPr>
          <w:p w14:paraId="0EE6CA86" w14:textId="7589925D" w:rsidR="008438FC" w:rsidRDefault="008438FC" w:rsidP="008438FC">
            <w:pPr>
              <w:pStyle w:val="a3"/>
              <w:spacing w:line="360" w:lineRule="auto"/>
              <w:ind w:left="0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D34D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 и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аспекты внутреннего аудита </w:t>
            </w:r>
            <w:r w:rsidRPr="00DD34D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00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6A5">
              <w:rPr>
                <w:rFonts w:ascii="Times New Roman" w:hAnsi="Times New Roman" w:cs="Times New Roman"/>
                <w:sz w:val="28"/>
                <w:szCs w:val="28"/>
              </w:rPr>
              <w:t>АО «Галилео Нанотех</w:t>
            </w:r>
            <w:r w:rsidR="00F304D3">
              <w:rPr>
                <w:rFonts w:ascii="Times New Roman" w:hAnsi="Times New Roman" w:cs="Times New Roman"/>
                <w:sz w:val="28"/>
                <w:szCs w:val="28"/>
              </w:rPr>
              <w:t>»…………………………………</w:t>
            </w:r>
          </w:p>
        </w:tc>
        <w:tc>
          <w:tcPr>
            <w:tcW w:w="661" w:type="dxa"/>
          </w:tcPr>
          <w:p w14:paraId="46F422BD" w14:textId="77777777" w:rsidR="00785BB6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57F02" w14:textId="77777777" w:rsidR="008438FC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4DE" w14:paraId="2C007C4D" w14:textId="77777777" w:rsidTr="006B2230">
        <w:tc>
          <w:tcPr>
            <w:tcW w:w="8909" w:type="dxa"/>
          </w:tcPr>
          <w:p w14:paraId="52564A4F" w14:textId="77777777" w:rsidR="00DD34DE" w:rsidRDefault="00A54A13" w:rsidP="00AD5135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</w:t>
            </w:r>
            <w:r w:rsidR="00DD34D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внутреннего </w:t>
            </w:r>
            <w:r w:rsidR="00AD5135">
              <w:rPr>
                <w:rFonts w:ascii="Times New Roman" w:hAnsi="Times New Roman" w:cs="Times New Roman"/>
                <w:sz w:val="28"/>
                <w:szCs w:val="28"/>
              </w:rPr>
              <w:t>аудита</w:t>
            </w:r>
            <w:r w:rsidR="00DD34DE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средств…</w:t>
            </w:r>
            <w:r w:rsidR="00D846A5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536D87D3" w14:textId="77777777" w:rsidR="00DD34DE" w:rsidRPr="000C5153" w:rsidRDefault="00E12231" w:rsidP="00785BB6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ECA" w14:paraId="44169724" w14:textId="77777777" w:rsidTr="006B2230">
        <w:tc>
          <w:tcPr>
            <w:tcW w:w="8909" w:type="dxa"/>
          </w:tcPr>
          <w:p w14:paraId="29AD56DD" w14:textId="64A3D461" w:rsidR="005D2ECA" w:rsidRPr="005D2ECA" w:rsidRDefault="005D2ECA" w:rsidP="008438FC">
            <w:pPr>
              <w:spacing w:line="360" w:lineRule="auto"/>
              <w:ind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2.2Рекомендации по </w:t>
            </w:r>
            <w:r w:rsidR="00AD5135">
              <w:rPr>
                <w:rFonts w:ascii="Times New Roman" w:hAnsi="Times New Roman" w:cs="Times New Roman"/>
                <w:sz w:val="28"/>
                <w:szCs w:val="28"/>
              </w:rPr>
              <w:t>совершенствованию внутреннего аудита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средств…………………………………………………………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61" w:type="dxa"/>
          </w:tcPr>
          <w:p w14:paraId="79EA1B4C" w14:textId="77777777" w:rsidR="00DD34DE" w:rsidRDefault="00DD34DE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62999" w14:textId="77777777" w:rsidR="005D2ECA" w:rsidRPr="00831F09" w:rsidRDefault="00344B97" w:rsidP="00785BB6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04D3" w14:paraId="65AE001F" w14:textId="77777777" w:rsidTr="006B2230">
        <w:tc>
          <w:tcPr>
            <w:tcW w:w="8909" w:type="dxa"/>
          </w:tcPr>
          <w:p w14:paraId="31B121A3" w14:textId="77777777" w:rsidR="00F304D3" w:rsidRPr="00F304D3" w:rsidRDefault="00F304D3" w:rsidP="00F304D3">
            <w:pPr>
              <w:pStyle w:val="a3"/>
              <w:numPr>
                <w:ilvl w:val="0"/>
                <w:numId w:val="15"/>
              </w:numPr>
              <w:spacing w:line="360" w:lineRule="auto"/>
              <w:ind w:left="284" w:right="-4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использования основных средств АО «Галилео Нанотех»……</w:t>
            </w:r>
          </w:p>
        </w:tc>
        <w:tc>
          <w:tcPr>
            <w:tcW w:w="661" w:type="dxa"/>
          </w:tcPr>
          <w:p w14:paraId="736430B8" w14:textId="77777777" w:rsidR="00F304D3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D2ECA" w14:paraId="573872ED" w14:textId="77777777" w:rsidTr="006B2230">
        <w:tc>
          <w:tcPr>
            <w:tcW w:w="8909" w:type="dxa"/>
          </w:tcPr>
          <w:p w14:paraId="5F479A13" w14:textId="77777777" w:rsidR="005D2ECA" w:rsidRPr="005D2ECA" w:rsidRDefault="005D2ECA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обеспеченности организации ос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новными средствами……….</w:t>
            </w:r>
          </w:p>
        </w:tc>
        <w:tc>
          <w:tcPr>
            <w:tcW w:w="661" w:type="dxa"/>
          </w:tcPr>
          <w:p w14:paraId="58EEAB8F" w14:textId="77777777" w:rsidR="005D2ECA" w:rsidRPr="00831F09" w:rsidRDefault="00831F09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ECA" w14:paraId="66C3C963" w14:textId="77777777" w:rsidTr="006B2230">
        <w:tc>
          <w:tcPr>
            <w:tcW w:w="8909" w:type="dxa"/>
          </w:tcPr>
          <w:p w14:paraId="2B9DD01B" w14:textId="39C0DDE4" w:rsidR="005D2ECA" w:rsidRPr="005D2ECA" w:rsidRDefault="005D2ECA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интенсивности и эффективности использования</w:t>
            </w:r>
            <w:r w:rsidR="0000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средств……………………………………………………………………….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604565C3" w14:textId="77777777" w:rsidR="00DD34DE" w:rsidRDefault="00DD34DE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DCE64" w14:textId="77777777" w:rsidR="005D2ECA" w:rsidRPr="00732AE9" w:rsidRDefault="00831F09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2ECA" w14:paraId="28345F86" w14:textId="77777777" w:rsidTr="006B2230">
        <w:tc>
          <w:tcPr>
            <w:tcW w:w="8909" w:type="dxa"/>
          </w:tcPr>
          <w:p w14:paraId="0011CCDC" w14:textId="77777777" w:rsidR="005D2ECA" w:rsidRDefault="005D2ECA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3E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КЛЮЧЕНИЕ……………………………………………………………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1" w:type="dxa"/>
          </w:tcPr>
          <w:p w14:paraId="45ECCAFE" w14:textId="06AF6FD4" w:rsidR="005D2ECA" w:rsidRPr="00732AE9" w:rsidRDefault="004A22BE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D2ECA" w14:paraId="4ED4CCEF" w14:textId="77777777" w:rsidTr="006B2230">
        <w:tc>
          <w:tcPr>
            <w:tcW w:w="8909" w:type="dxa"/>
          </w:tcPr>
          <w:p w14:paraId="7C415258" w14:textId="77777777" w:rsidR="005D2ECA" w:rsidRPr="008742E9" w:rsidRDefault="005D2ECA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3E1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31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14:paraId="710102C9" w14:textId="77777777" w:rsidR="005D2ECA" w:rsidRPr="00732AE9" w:rsidRDefault="00831F09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ECA" w14:paraId="31680A5A" w14:textId="77777777" w:rsidTr="006B2230">
        <w:tc>
          <w:tcPr>
            <w:tcW w:w="8909" w:type="dxa"/>
          </w:tcPr>
          <w:p w14:paraId="54C6C6AA" w14:textId="77777777" w:rsidR="005D2ECA" w:rsidRPr="00317CC5" w:rsidRDefault="005D2ECA" w:rsidP="00A54A13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53E1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  <w:r w:rsidR="0087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1" w:type="dxa"/>
          </w:tcPr>
          <w:p w14:paraId="68C0396D" w14:textId="77777777" w:rsidR="005D2ECA" w:rsidRPr="00732AE9" w:rsidRDefault="00785BB6" w:rsidP="00A54A13">
            <w:pPr>
              <w:tabs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8F53E1" w14:paraId="6ACAE57C" w14:textId="77777777" w:rsidTr="00F63F39">
        <w:tc>
          <w:tcPr>
            <w:tcW w:w="9571" w:type="dxa"/>
            <w:hideMark/>
          </w:tcPr>
          <w:p w14:paraId="7F61ECEB" w14:textId="77777777" w:rsidR="008F53E1" w:rsidRPr="008F53E1" w:rsidRDefault="008F53E1" w:rsidP="005D2ECA">
            <w:pPr>
              <w:tabs>
                <w:tab w:val="left" w:pos="4905"/>
              </w:tabs>
              <w:spacing w:after="0"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E1" w14:paraId="05DD6D42" w14:textId="77777777" w:rsidTr="00F63F39">
        <w:tc>
          <w:tcPr>
            <w:tcW w:w="9571" w:type="dxa"/>
            <w:hideMark/>
          </w:tcPr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9356"/>
            </w:tblGrid>
            <w:tr w:rsidR="00FC0342" w:rsidRPr="008F53E1" w14:paraId="22FB6ECB" w14:textId="77777777" w:rsidTr="007C779F">
              <w:tc>
                <w:tcPr>
                  <w:tcW w:w="9356" w:type="dxa"/>
                  <w:hideMark/>
                </w:tcPr>
                <w:p w14:paraId="04D2B877" w14:textId="77777777" w:rsidR="00FC0342" w:rsidRPr="008F53E1" w:rsidRDefault="00FC0342" w:rsidP="005D2ECA">
                  <w:pPr>
                    <w:spacing w:after="0" w:line="360" w:lineRule="auto"/>
                    <w:ind w:left="-108" w:right="-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D6391D" w14:textId="77777777" w:rsidR="008F53E1" w:rsidRPr="005D2ECA" w:rsidRDefault="008F53E1" w:rsidP="005D2ECA">
            <w:pPr>
              <w:spacing w:after="0"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9DF6F" w14:textId="77777777" w:rsidR="005D2ECA" w:rsidRPr="005D2ECA" w:rsidRDefault="005D2ECA" w:rsidP="005D2ECA">
            <w:pPr>
              <w:spacing w:after="0" w:line="360" w:lineRule="auto"/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B53ED7" w14:textId="77777777" w:rsidR="001B08A4" w:rsidRPr="001B08A4" w:rsidRDefault="001B08A4" w:rsidP="00CC49B9">
      <w:pPr>
        <w:sectPr w:rsidR="001B08A4" w:rsidRPr="001B08A4" w:rsidSect="0064229E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14:paraId="36388AFC" w14:textId="77777777" w:rsidR="008924CF" w:rsidRPr="008924CF" w:rsidRDefault="008924CF" w:rsidP="008924CF">
      <w:pPr>
        <w:rPr>
          <w:rFonts w:ascii="Times New Roman" w:hAnsi="Times New Roman" w:cs="Times New Roman"/>
          <w:sz w:val="28"/>
          <w:szCs w:val="28"/>
        </w:rPr>
        <w:sectPr w:rsidR="008924CF" w:rsidRPr="008924CF" w:rsidSect="00920F53">
          <w:headerReference w:type="first" r:id="rId13"/>
          <w:footerReference w:type="first" r:id="rId14"/>
          <w:type w:val="continuous"/>
          <w:pgSz w:w="11906" w:h="16838"/>
          <w:pgMar w:top="1134" w:right="851" w:bottom="1134" w:left="1701" w:header="709" w:footer="709" w:gutter="0"/>
          <w:pgNumType w:start="5"/>
          <w:cols w:space="708"/>
          <w:titlePg/>
          <w:docGrid w:linePitch="360"/>
        </w:sectPr>
      </w:pPr>
    </w:p>
    <w:p w14:paraId="3238A6F6" w14:textId="77777777" w:rsidR="00A00BE5" w:rsidRDefault="00A00BE5" w:rsidP="000B6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269F4CC" w14:textId="77777777" w:rsidR="000B6E91" w:rsidRDefault="000B6E91" w:rsidP="000B6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1103F" w14:textId="77777777" w:rsidR="000B6E91" w:rsidRDefault="000B6E91" w:rsidP="000B6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92E6E" w14:textId="77777777" w:rsidR="008D68AE" w:rsidRPr="008D68AE" w:rsidRDefault="004579DD" w:rsidP="00457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выпускной </w:t>
      </w:r>
      <w:r w:rsidR="008D68AE" w:rsidRPr="008D68AE">
        <w:rPr>
          <w:rFonts w:ascii="Times New Roman" w:eastAsia="Times New Roman" w:hAnsi="Times New Roman" w:cs="Times New Roman"/>
          <w:sz w:val="28"/>
          <w:szCs w:val="28"/>
        </w:rPr>
        <w:t>квалификационной работы. Политика ресурсосбережения - это фактический источник удовлетворения увеличивающихся потребностей гражданского общества. Ускорение социально - экономического развития государства подразумевает, в частности, повышение эффективности общественного производства на основе всемерной экономии материальных, трудовых и денежных ресурсов. В тех целях, чтобы воплотить это в реальные условия нужно знать все тонкости учета наличия и движения ресурсов, прежде всего, основных средств, которые образуют основу деятельности компании.</w:t>
      </w:r>
    </w:p>
    <w:p w14:paraId="6AB72161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главнейших факторов обеспечения постоянства и непрерывности воспроизводства являются основные средства. </w:t>
      </w:r>
      <w:r w:rsidRPr="00A42C09">
        <w:rPr>
          <w:rFonts w:ascii="Times New Roman" w:eastAsia="Times New Roman" w:hAnsi="Times New Roman" w:cs="Times New Roman"/>
          <w:sz w:val="28"/>
          <w:szCs w:val="28"/>
        </w:rPr>
        <w:t xml:space="preserve">Такую важную роль выполняют все </w:t>
      </w:r>
      <w:r w:rsidR="00A42C09" w:rsidRPr="00A42C09">
        <w:rPr>
          <w:rFonts w:ascii="Times New Roman" w:eastAsia="Times New Roman" w:hAnsi="Times New Roman" w:cs="Times New Roman"/>
          <w:sz w:val="28"/>
          <w:szCs w:val="28"/>
        </w:rPr>
        <w:t>основные средства</w:t>
      </w:r>
      <w:r w:rsidR="003C096F">
        <w:rPr>
          <w:rFonts w:ascii="Times New Roman" w:eastAsia="Times New Roman" w:hAnsi="Times New Roman" w:cs="Times New Roman"/>
          <w:sz w:val="28"/>
          <w:szCs w:val="28"/>
        </w:rPr>
        <w:t>, находящиеся в</w:t>
      </w:r>
      <w:r w:rsidRPr="00A42C0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14:paraId="0E8863E7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В системе основных средств организации зачастую бывают нарушения и отклонения от действующих нормативных положений. Следует руководствоваться законодательными документами Российской</w:t>
      </w:r>
      <w:r w:rsidR="00A42C09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актами. Следовательно, </w:t>
      </w:r>
      <w:r w:rsidR="00A42C09">
        <w:rPr>
          <w:rFonts w:ascii="Times New Roman" w:eastAsia="Times New Roman" w:hAnsi="Times New Roman" w:cs="Times New Roman"/>
          <w:sz w:val="28"/>
          <w:szCs w:val="28"/>
        </w:rPr>
        <w:t xml:space="preserve">внутренняя </w:t>
      </w:r>
      <w:r w:rsidRPr="00A42C09">
        <w:rPr>
          <w:rFonts w:ascii="Times New Roman" w:eastAsia="Times New Roman" w:hAnsi="Times New Roman" w:cs="Times New Roman"/>
          <w:sz w:val="28"/>
          <w:szCs w:val="28"/>
        </w:rPr>
        <w:t>аудиторская проверка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является жизненно необходимой для функционирования организации.</w:t>
      </w:r>
    </w:p>
    <w:p w14:paraId="216D4A58" w14:textId="370D4114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Основой для проведения исследований послужило действующее российское законодательство в сфере организации и ведения аудиторских проверок, научные работы российских ученых в этой области, среди которых: </w:t>
      </w:r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Анищенко А.В., Бабаев Ю.А., </w:t>
      </w:r>
      <w:r w:rsidR="00AF371F" w:rsidRPr="00462756">
        <w:rPr>
          <w:rFonts w:ascii="Times New Roman" w:eastAsia="Times New Roman" w:hAnsi="Times New Roman" w:cs="Times New Roman"/>
          <w:sz w:val="28"/>
          <w:szCs w:val="28"/>
        </w:rPr>
        <w:t>Кольцова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756">
        <w:rPr>
          <w:rFonts w:ascii="Times New Roman" w:eastAsia="Times New Roman" w:hAnsi="Times New Roman" w:cs="Times New Roman"/>
          <w:sz w:val="28"/>
          <w:szCs w:val="28"/>
        </w:rPr>
        <w:t>Т.А.</w:t>
      </w:r>
    </w:p>
    <w:p w14:paraId="78C9D8FF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Целью выпускной квалификационной работой является </w:t>
      </w:r>
      <w:r w:rsidR="00111516">
        <w:rPr>
          <w:rFonts w:ascii="Times New Roman" w:eastAsia="Times New Roman" w:hAnsi="Times New Roman" w:cs="Times New Roman"/>
          <w:sz w:val="28"/>
          <w:szCs w:val="28"/>
        </w:rPr>
        <w:t xml:space="preserve">проведения исследования особенностей организации анализа и системы внутреннего </w:t>
      </w:r>
      <w:r w:rsidR="00235A05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="00111516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средств, разработка </w:t>
      </w:r>
      <w:r w:rsidR="00DF488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по совершенствованию внутреннего </w:t>
      </w:r>
      <w:r w:rsidR="003913C9">
        <w:rPr>
          <w:rFonts w:ascii="Times New Roman" w:eastAsia="Times New Roman" w:hAnsi="Times New Roman" w:cs="Times New Roman"/>
          <w:sz w:val="28"/>
          <w:szCs w:val="28"/>
        </w:rPr>
        <w:t xml:space="preserve">аудита </w:t>
      </w:r>
      <w:r w:rsidR="00DF488B"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в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>АО «Галилео Нанотех».</w:t>
      </w:r>
    </w:p>
    <w:p w14:paraId="7296B654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Задачи выпускной квалификационной работы:</w:t>
      </w:r>
    </w:p>
    <w:p w14:paraId="1ADDB2EC" w14:textId="2BF9B5E0" w:rsidR="00CD4012" w:rsidRPr="00AD5135" w:rsidRDefault="00E202B0" w:rsidP="00CD4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8B" w:rsidRPr="00AD5135">
        <w:rPr>
          <w:rFonts w:ascii="Times New Roman" w:eastAsia="Times New Roman" w:hAnsi="Times New Roman" w:cs="Times New Roman"/>
          <w:sz w:val="28"/>
          <w:szCs w:val="28"/>
        </w:rPr>
        <w:t>изучить нормативное регулирование анализа и аудита основных средств;</w:t>
      </w:r>
    </w:p>
    <w:p w14:paraId="4625CBB2" w14:textId="25C32E50" w:rsidR="001C705E" w:rsidRPr="00AD5135" w:rsidRDefault="001C705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5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0A" w:rsidRPr="00AD5135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12" w:rsidRPr="00AD5135">
        <w:rPr>
          <w:rFonts w:ascii="Times New Roman" w:eastAsia="Times New Roman" w:hAnsi="Times New Roman" w:cs="Times New Roman"/>
          <w:sz w:val="28"/>
          <w:szCs w:val="28"/>
        </w:rPr>
        <w:t xml:space="preserve">цели и </w:t>
      </w:r>
      <w:r w:rsidRPr="00AD5135">
        <w:rPr>
          <w:rFonts w:ascii="Times New Roman" w:eastAsia="Times New Roman" w:hAnsi="Times New Roman" w:cs="Times New Roman"/>
          <w:sz w:val="28"/>
          <w:szCs w:val="28"/>
        </w:rPr>
        <w:t>задачи внутреннего аудита основных средств;</w:t>
      </w:r>
    </w:p>
    <w:p w14:paraId="33043BD7" w14:textId="4BD48808" w:rsidR="008D68AE" w:rsidRPr="00AD5135" w:rsidRDefault="001C705E" w:rsidP="00CD4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180A" w:rsidRPr="00AD5135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12" w:rsidRPr="00AD5135">
        <w:rPr>
          <w:rFonts w:ascii="Times New Roman" w:eastAsia="Times New Roman" w:hAnsi="Times New Roman" w:cs="Times New Roman"/>
          <w:sz w:val="28"/>
          <w:szCs w:val="28"/>
        </w:rPr>
        <w:t>источники информационного</w:t>
      </w:r>
      <w:r w:rsidR="008D68AE" w:rsidRPr="00AD5135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</w:t>
      </w:r>
      <w:r w:rsidR="00CD4012" w:rsidRPr="00AD5135">
        <w:rPr>
          <w:rFonts w:ascii="Times New Roman" w:eastAsia="Times New Roman" w:hAnsi="Times New Roman" w:cs="Times New Roman"/>
          <w:sz w:val="28"/>
          <w:szCs w:val="28"/>
        </w:rPr>
        <w:t xml:space="preserve">и задачи </w:t>
      </w:r>
      <w:r w:rsidR="008D68AE" w:rsidRPr="00AD5135">
        <w:rPr>
          <w:rFonts w:ascii="Times New Roman" w:eastAsia="Times New Roman" w:hAnsi="Times New Roman" w:cs="Times New Roman"/>
          <w:sz w:val="28"/>
          <w:szCs w:val="28"/>
        </w:rPr>
        <w:t>анализа основных средств</w:t>
      </w:r>
      <w:r w:rsidR="00AF371F" w:rsidRPr="00AD5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786838" w14:textId="55919F7A" w:rsidR="00CD4012" w:rsidRPr="00AD5135" w:rsidRDefault="00CD4012" w:rsidP="00CD4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5">
        <w:rPr>
          <w:rFonts w:ascii="Times New Roman" w:eastAsia="Times New Roman" w:hAnsi="Times New Roman" w:cs="Times New Roman"/>
          <w:sz w:val="28"/>
          <w:szCs w:val="28"/>
        </w:rPr>
        <w:t xml:space="preserve"> исследовать организацию систему внутреннего </w:t>
      </w:r>
      <w:r w:rsidR="00AD5135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Pr="00AD5135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средств;</w:t>
      </w:r>
    </w:p>
    <w:p w14:paraId="5A430043" w14:textId="337373FF" w:rsidR="008D68AE" w:rsidRPr="00AD5135" w:rsidRDefault="00786FA5" w:rsidP="00CD4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рекомендации по </w:t>
      </w:r>
      <w:r w:rsidR="00AD5135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AD5135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</w:t>
      </w:r>
      <w:r w:rsidR="00AD5135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12" w:rsidRPr="00AD5135">
        <w:rPr>
          <w:rFonts w:ascii="Times New Roman" w:eastAsia="Times New Roman" w:hAnsi="Times New Roman" w:cs="Times New Roman"/>
          <w:sz w:val="28"/>
          <w:szCs w:val="28"/>
        </w:rPr>
        <w:t>основных средств;</w:t>
      </w:r>
    </w:p>
    <w:p w14:paraId="576DF4F6" w14:textId="2BECC410" w:rsidR="008D68AE" w:rsidRPr="00AD5135" w:rsidRDefault="00AF371F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50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4E8B" w:rsidRPr="00AD5135">
        <w:rPr>
          <w:rFonts w:ascii="Times New Roman" w:eastAsia="Times New Roman" w:hAnsi="Times New Roman" w:cs="Times New Roman"/>
          <w:sz w:val="28"/>
          <w:szCs w:val="28"/>
        </w:rPr>
        <w:t>провести анализ обеспеченности основными средствами;</w:t>
      </w:r>
    </w:p>
    <w:p w14:paraId="305B6D6A" w14:textId="352A6651" w:rsidR="008D68AE" w:rsidRPr="008D68AE" w:rsidRDefault="00DE4447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50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E8B" w:rsidRPr="00AD513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D4012" w:rsidRPr="00AD5135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FF4E8B" w:rsidRPr="00AD5135">
        <w:rPr>
          <w:rFonts w:ascii="Times New Roman" w:eastAsia="Times New Roman" w:hAnsi="Times New Roman" w:cs="Times New Roman"/>
          <w:sz w:val="28"/>
          <w:szCs w:val="28"/>
        </w:rPr>
        <w:t xml:space="preserve"> анализ интенсивности и эффективности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8B" w:rsidRPr="00AD5135">
        <w:rPr>
          <w:rFonts w:ascii="Times New Roman" w:eastAsia="Times New Roman" w:hAnsi="Times New Roman" w:cs="Times New Roman"/>
          <w:sz w:val="28"/>
          <w:szCs w:val="28"/>
        </w:rPr>
        <w:t>использования основных средств.</w:t>
      </w:r>
    </w:p>
    <w:p w14:paraId="3E815280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1151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111516">
        <w:rPr>
          <w:rFonts w:ascii="Times New Roman" w:eastAsia="Times New Roman" w:hAnsi="Times New Roman" w:cs="Times New Roman"/>
          <w:sz w:val="28"/>
          <w:szCs w:val="28"/>
        </w:rPr>
        <w:t xml:space="preserve"> являются теоретические и практические основы анализа и внутреннего аудита учета основных средств.</w:t>
      </w:r>
    </w:p>
    <w:p w14:paraId="0246CDEC" w14:textId="77777777" w:rsidR="00111516" w:rsidRPr="008D68AE" w:rsidRDefault="00111516" w:rsidP="00111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анализ и внутренний аудит основных средств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АО «Галилео Нанотех».</w:t>
      </w:r>
    </w:p>
    <w:p w14:paraId="71568CE8" w14:textId="77777777" w:rsidR="00111516" w:rsidRPr="008D68AE" w:rsidRDefault="00111516" w:rsidP="00111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компании </w:t>
      </w:r>
      <w:r w:rsidR="00262218" w:rsidRPr="008D68AE">
        <w:rPr>
          <w:rFonts w:ascii="Times New Roman" w:eastAsia="Times New Roman" w:hAnsi="Times New Roman" w:cs="Times New Roman"/>
          <w:sz w:val="28"/>
          <w:szCs w:val="28"/>
        </w:rPr>
        <w:t xml:space="preserve">АО «Галилео Нанотех»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141371, Московская, Сергиево-Посадский Район, Хотьково, Заводская Улица, 32. Основным видом деятельности является производство бумаги и картона. Организации с полным наименованием АКЦИОНЕРНОЕ ОБЩЕСТВО "ГАЛИЛЕО НАНОТЕХ" присвоены ИНН 5042107883, ОГРН 1095042002989, Основной (по коду ОКВЭД): 17.12 - Производство бумаги и картона. С компанией аффилировано 4 организации. </w:t>
      </w:r>
    </w:p>
    <w:p w14:paraId="206886A3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Источниками данных для проведения исследования являются законодательные документы, труды российских и зарубежных исследователей в области бухгалтерского учета и отчетности, налогообложения и финансового анализа.</w:t>
      </w:r>
    </w:p>
    <w:p w14:paraId="6501EA6A" w14:textId="77777777" w:rsidR="003A07D9" w:rsidRDefault="008D68AE" w:rsidP="00F9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Структура выпускной квалификационной работы: работа состоит из введения, трех глав, списка использованных источников, заключения, приложений.</w:t>
      </w:r>
      <w:r w:rsidR="003A07D9">
        <w:rPr>
          <w:rFonts w:ascii="Times New Roman" w:hAnsi="Times New Roman" w:cs="Times New Roman"/>
          <w:sz w:val="28"/>
          <w:szCs w:val="28"/>
        </w:rPr>
        <w:br w:type="page"/>
      </w:r>
    </w:p>
    <w:p w14:paraId="158ABE20" w14:textId="77777777" w:rsidR="008D68AE" w:rsidRDefault="008D68AE" w:rsidP="00437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Теоретические </w:t>
      </w:r>
      <w:r w:rsidR="000B0A11">
        <w:rPr>
          <w:rFonts w:ascii="Times New Roman" w:hAnsi="Times New Roman" w:cs="Times New Roman"/>
          <w:b/>
          <w:sz w:val="28"/>
          <w:szCs w:val="28"/>
        </w:rPr>
        <w:t>основы</w:t>
      </w:r>
      <w:r w:rsidRPr="00680C7E">
        <w:rPr>
          <w:rFonts w:ascii="Times New Roman" w:hAnsi="Times New Roman" w:cs="Times New Roman"/>
          <w:b/>
          <w:sz w:val="28"/>
          <w:szCs w:val="28"/>
        </w:rPr>
        <w:t xml:space="preserve"> анали</w:t>
      </w:r>
      <w:r w:rsidR="00A00BE5">
        <w:rPr>
          <w:rFonts w:ascii="Times New Roman" w:hAnsi="Times New Roman" w:cs="Times New Roman"/>
          <w:b/>
          <w:sz w:val="28"/>
          <w:szCs w:val="28"/>
        </w:rPr>
        <w:t xml:space="preserve">за и внутреннего аудит основных </w:t>
      </w:r>
      <w:r w:rsidRPr="00680C7E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</w:p>
    <w:p w14:paraId="06AC8E65" w14:textId="77777777" w:rsidR="00A00BE5" w:rsidRDefault="00A00BE5" w:rsidP="00437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F7815" w14:textId="77777777" w:rsidR="00C779BC" w:rsidRPr="00680C7E" w:rsidRDefault="00C779BC" w:rsidP="00437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E8ABB" w14:textId="77777777" w:rsidR="008D68AE" w:rsidRPr="00680C7E" w:rsidRDefault="0035278A" w:rsidP="00437398">
      <w:pPr>
        <w:tabs>
          <w:tab w:val="left" w:pos="49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7E">
        <w:rPr>
          <w:rFonts w:ascii="Times New Roman" w:hAnsi="Times New Roman" w:cs="Times New Roman"/>
          <w:b/>
          <w:sz w:val="28"/>
          <w:szCs w:val="28"/>
        </w:rPr>
        <w:t>1.1</w:t>
      </w:r>
      <w:r w:rsidR="0080091A" w:rsidRPr="0080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C7E">
        <w:rPr>
          <w:rFonts w:ascii="Times New Roman" w:hAnsi="Times New Roman" w:cs="Times New Roman"/>
          <w:b/>
          <w:sz w:val="28"/>
          <w:szCs w:val="28"/>
        </w:rPr>
        <w:t>Нормативное регулирование анализа и аудита основных средств</w:t>
      </w:r>
    </w:p>
    <w:p w14:paraId="44ECFE40" w14:textId="77777777" w:rsidR="00C308FE" w:rsidRDefault="00C308FE" w:rsidP="00437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C0AE" w14:textId="77777777" w:rsidR="00C779BC" w:rsidRDefault="00C779BC" w:rsidP="00437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6AE79" w14:textId="5393C1DF" w:rsidR="008D68AE" w:rsidRPr="008B53C5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Основные средства – это часть активов, исполь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зуемых в течение длительного периода, который больше 12 месяцев, не предназначен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ных для продажи и способных приносить экономическую выгоду (доход) организации в будущем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C5" w:rsidRPr="0005542C">
        <w:rPr>
          <w:rFonts w:ascii="Times New Roman" w:eastAsia="Times New Roman" w:hAnsi="Times New Roman" w:cs="Times New Roman"/>
          <w:sz w:val="28"/>
          <w:szCs w:val="28"/>
        </w:rPr>
        <w:t>[</w:t>
      </w:r>
      <w:r w:rsidR="00A34A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53C5" w:rsidRPr="0005542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55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03AEF" w14:textId="17159961" w:rsidR="00C308FE" w:rsidRPr="00C308FE" w:rsidRDefault="00C308FE" w:rsidP="00C308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8FE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основных средств к налоговому учету необходимо установить их первоначальную стоимость. Она определяется как сумма расходов организации на приобретение, сооружение, изготовление, доставку и доведение до состояния, в котором объект основных средств пригоден для использования (без учета НДС) </w:t>
      </w:r>
      <w:r w:rsidR="008B53C5" w:rsidRPr="0005542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554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53C5" w:rsidRPr="0005542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554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08FE">
        <w:rPr>
          <w:rFonts w:ascii="Times New Roman" w:eastAsia="Times New Roman" w:hAnsi="Times New Roman" w:cs="Times New Roman"/>
          <w:sz w:val="28"/>
          <w:szCs w:val="28"/>
        </w:rPr>
        <w:t xml:space="preserve"> Если основное средство получено безвозмездно или обнаружено в результате инвентаризации, то первоначальная стоимость объекта определя</w:t>
      </w:r>
      <w:r w:rsidR="0005542C">
        <w:rPr>
          <w:rFonts w:ascii="Times New Roman" w:eastAsia="Times New Roman" w:hAnsi="Times New Roman" w:cs="Times New Roman"/>
          <w:sz w:val="28"/>
          <w:szCs w:val="28"/>
        </w:rPr>
        <w:t>ется как его рыночная стоимость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6D" w:rsidRPr="003A166D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055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1E101" w14:textId="32A9EDE3" w:rsidR="00C308FE" w:rsidRPr="00C308FE" w:rsidRDefault="00C308FE" w:rsidP="00C308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8F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важно также определить, начислять ли амортизацию по основному средству. Перечень основных средств, амортизация по которым не </w:t>
      </w:r>
      <w:r w:rsidR="00C15016" w:rsidRPr="00C308FE">
        <w:rPr>
          <w:rFonts w:ascii="Times New Roman" w:eastAsia="Times New Roman" w:hAnsi="Times New Roman" w:cs="Times New Roman"/>
          <w:sz w:val="28"/>
          <w:szCs w:val="28"/>
        </w:rPr>
        <w:t>начисляется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016" w:rsidRPr="00C308F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5542C" w:rsidRPr="00955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83797" w:rsidRPr="00955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0955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E1B8B4" w14:textId="77777777" w:rsidR="00C308FE" w:rsidRDefault="00C308FE" w:rsidP="00C308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8FE">
        <w:rPr>
          <w:rFonts w:ascii="Times New Roman" w:eastAsia="Times New Roman" w:hAnsi="Times New Roman" w:cs="Times New Roman"/>
          <w:sz w:val="28"/>
          <w:szCs w:val="28"/>
        </w:rPr>
        <w:t>По амортизируемым основным средствам организации необходимо установить амортизационную группу и метод начисления амортизации.</w:t>
      </w:r>
    </w:p>
    <w:p w14:paraId="1377CD53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средства изнашиваются, они заменяются новыми благодаря амортизации. </w:t>
      </w:r>
    </w:p>
    <w:p w14:paraId="760CAD42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Основными средствами являются, также, доходные вложения в различные материальные ценности. Под ними понимаются финансовые вложения организации в часть нового актива, и другие ценности, имею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щие вещественную форму (это здания, жилые и нежилые помещения, производственное оборудование), или предоставляемые какой-либо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цией за арендную плату во временное использование с целью получения этой организацией дохода. Значит, объекты, предоставляемые организацией по договорам аренды, лизинга, про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ката и т.д., учитываются в качестве доходных вложений, поэтому относятся к категории основных средств. </w:t>
      </w:r>
    </w:p>
    <w:p w14:paraId="5F5FC173" w14:textId="3C17FA87" w:rsidR="00766C9E" w:rsidRPr="00F87F8F" w:rsidRDefault="00A272E7" w:rsidP="00A70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основных средств представлен на рисун</w:t>
      </w:r>
      <w:r w:rsidR="00766C9E" w:rsidRPr="00F87F8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C9E" w:rsidRPr="00F87F8F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778D3802" w14:textId="77777777" w:rsidR="00766C9E" w:rsidRPr="00EE6BB4" w:rsidRDefault="00766C9E" w:rsidP="00766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FAA9FC1" w14:textId="77777777" w:rsidR="00766C9E" w:rsidRPr="00EE6BB4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79AA3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5" type="#_x0000_t32" style="position:absolute;left:0;text-align:left;margin-left:207.45pt;margin-top:13.6pt;width:0;height:310.15pt;z-index:25200537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pict w14:anchorId="028E8E18">
          <v:shapetype id="_x0000_t202" coordsize="21600,21600" o:spt="202" path="m,l,21600r21600,l21600,xe">
            <v:stroke joinstyle="miter"/>
            <v:path gradientshapeok="t" o:connecttype="rect"/>
          </v:shapetype>
          <v:shape id="_x0000_s1285" type="#_x0000_t202" style="position:absolute;left:0;text-align:left;margin-left:238.95pt;margin-top:19.05pt;width:185.85pt;height:29.3pt;z-index:251869184">
            <v:textbox>
              <w:txbxContent>
                <w:p w14:paraId="14E18D99" w14:textId="77777777" w:rsidR="00391173" w:rsidRPr="00766C9E" w:rsidRDefault="00391173" w:rsidP="00766C9E">
                  <w:pPr>
                    <w:rPr>
                      <w:sz w:val="24"/>
                      <w:szCs w:val="24"/>
                    </w:rPr>
                  </w:pPr>
                  <w:r w:rsidRPr="0076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объекты природопользования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1EDD29C">
          <v:shape id="_x0000_s1440" type="#_x0000_t202" style="position:absolute;left:0;text-align:left;margin-left:31.6pt;margin-top:18.65pt;width:135.7pt;height:29.7pt;z-index:252000256">
            <v:textbox>
              <w:txbxContent>
                <w:p w14:paraId="5E761EDA" w14:textId="77777777" w:rsidR="00391173" w:rsidRPr="00A42C09" w:rsidRDefault="00391173">
                  <w:pPr>
                    <w:rPr>
                      <w:sz w:val="24"/>
                      <w:szCs w:val="24"/>
                    </w:rPr>
                  </w:pPr>
                  <w:r w:rsidRPr="00A42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pict w14:anchorId="0BB584BE">
          <v:shape id="_x0000_s1298" type="#_x0000_t32" style="position:absolute;left:0;text-align:left;margin-left:346.95pt;margin-top:18.65pt;width:0;height:0;z-index:2518743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pict w14:anchorId="4DB21DE0">
          <v:shape id="_x0000_s1283" type="#_x0000_t202" style="position:absolute;left:0;text-align:left;margin-left:74.85pt;margin-top:-15.7pt;width:259.55pt;height:29.3pt;z-index:251867136">
            <v:textbox>
              <w:txbxContent>
                <w:p w14:paraId="7FC58C95" w14:textId="77777777" w:rsidR="00391173" w:rsidRPr="00766C9E" w:rsidRDefault="00391173" w:rsidP="00766C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основных средств</w:t>
                  </w:r>
                </w:p>
              </w:txbxContent>
            </v:textbox>
          </v:shape>
        </w:pict>
      </w:r>
    </w:p>
    <w:p w14:paraId="4FBFB935" w14:textId="77777777" w:rsidR="00766C9E" w:rsidRPr="00EE6BB4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53104B3">
          <v:shape id="_x0000_s1485" type="#_x0000_t32" style="position:absolute;left:0;text-align:left;margin-left:167.3pt;margin-top:13.85pt;width:40.15pt;height:0;flip:x;z-index:252044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48E1734">
          <v:shape id="_x0000_s1446" type="#_x0000_t32" style="position:absolute;left:0;text-align:left;margin-left:207.45pt;margin-top:8.75pt;width:31.5pt;height:0;z-index:252006400" o:connectortype="straight">
            <v:stroke endarrow="block"/>
          </v:shape>
        </w:pict>
      </w:r>
    </w:p>
    <w:p w14:paraId="0930F71B" w14:textId="77777777" w:rsidR="00766C9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A1CE701">
          <v:shape id="_x0000_s1442" type="#_x0000_t202" style="position:absolute;left:0;text-align:left;margin-left:-12.7pt;margin-top:6.2pt;width:180pt;height:41.25pt;z-index:252002304">
            <v:textbox>
              <w:txbxContent>
                <w:p w14:paraId="519958C0" w14:textId="77777777" w:rsidR="00391173" w:rsidRPr="009B0463" w:rsidRDefault="00391173" w:rsidP="009B04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рабочие машины и силовые машины</w:t>
                  </w:r>
                  <w:r w:rsidRPr="009B046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иоборудования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pict w14:anchorId="21D6E549">
          <v:shape id="_x0000_s1284" type="#_x0000_t202" style="position:absolute;left:0;text-align:left;margin-left:238.95pt;margin-top:6.2pt;width:135.7pt;height:23.25pt;z-index:251868160">
            <v:textbox>
              <w:txbxContent>
                <w:p w14:paraId="1579B632" w14:textId="77777777" w:rsidR="00391173" w:rsidRPr="00766C9E" w:rsidRDefault="00391173" w:rsidP="00766C9E">
                  <w:pPr>
                    <w:rPr>
                      <w:sz w:val="24"/>
                      <w:szCs w:val="24"/>
                    </w:rPr>
                  </w:pPr>
                  <w:r w:rsidRPr="0076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земельные уча</w:t>
                  </w:r>
                  <w:r w:rsidRPr="0076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стки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C26E5C7">
          <v:shape id="_x0000_s1447" type="#_x0000_t32" style="position:absolute;left:0;text-align:left;margin-left:207.45pt;margin-top:20.6pt;width:31.5pt;height:0;z-index:252007424" o:connectortype="straight">
            <v:stroke endarrow="block"/>
          </v:shape>
        </w:pict>
      </w:r>
    </w:p>
    <w:p w14:paraId="368479E9" w14:textId="77777777" w:rsidR="00766C9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B49EF58">
          <v:shape id="_x0000_s1443" type="#_x0000_t202" style="position:absolute;left:0;text-align:left;margin-left:238.95pt;margin-top:13.55pt;width:180pt;height:23.25pt;z-index:252003328">
            <v:textbox>
              <w:txbxContent>
                <w:p w14:paraId="73C042F7" w14:textId="77777777" w:rsidR="00391173" w:rsidRPr="00F87F8F" w:rsidRDefault="00391173" w:rsidP="00F87F8F">
                  <w:pPr>
                    <w:rPr>
                      <w:sz w:val="24"/>
                      <w:szCs w:val="24"/>
                    </w:rPr>
                  </w:pPr>
                  <w:r w:rsidRPr="00F87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промышленное оборудование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E6FB399">
          <v:shape id="_x0000_s1486" type="#_x0000_t32" style="position:absolute;left:0;text-align:left;margin-left:167.3pt;margin-top:5.3pt;width:40.15pt;height:0;flip:x;z-index:252045312" o:connectortype="straight">
            <v:stroke endarrow="block"/>
          </v:shape>
        </w:pict>
      </w:r>
    </w:p>
    <w:p w14:paraId="1345B4D7" w14:textId="77777777" w:rsidR="00766C9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pict w14:anchorId="0E49CA01">
          <v:shape id="_x0000_s1286" type="#_x0000_t202" style="position:absolute;left:0;text-align:left;margin-left:238.95pt;margin-top:18.65pt;width:210pt;height:73.5pt;z-index:251870208">
            <v:textbox>
              <w:txbxContent>
                <w:p w14:paraId="76E0A992" w14:textId="77777777" w:rsidR="00391173" w:rsidRPr="00766C9E" w:rsidRDefault="00391173" w:rsidP="00766C9E">
                  <w:r w:rsidRPr="0076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капитальные вложения в арендованныеобъекты основных средств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6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эти вложения собственность арендатора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FD73E89">
          <v:shape id="_x0000_s1448" type="#_x0000_t32" style="position:absolute;left:0;text-align:left;margin-left:207.45pt;margin-top:.6pt;width:31.5pt;height:.05pt;z-index:2520084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F86F41F">
          <v:shape id="_x0000_s1487" type="#_x0000_t32" style="position:absolute;left:0;text-align:left;margin-left:167.3pt;margin-top:12.65pt;width:40.15pt;height:0;flip:x;z-index:252046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75027BF">
          <v:shape id="_x0000_s1444" type="#_x0000_t202" style="position:absolute;left:0;text-align:left;margin-left:-12.7pt;margin-top:.65pt;width:180pt;height:23.25pt;z-index:252004352">
            <v:textbox>
              <w:txbxContent>
                <w:p w14:paraId="6ED8A444" w14:textId="77777777" w:rsidR="00391173" w:rsidRPr="00F87F8F" w:rsidRDefault="00391173" w:rsidP="00F87F8F">
                  <w:pPr>
                    <w:rPr>
                      <w:sz w:val="24"/>
                      <w:szCs w:val="24"/>
                    </w:rPr>
                  </w:pPr>
                  <w:r w:rsidRPr="00F87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цифровые устройства</w:t>
                  </w:r>
                </w:p>
              </w:txbxContent>
            </v:textbox>
          </v:shape>
        </w:pict>
      </w:r>
    </w:p>
    <w:p w14:paraId="743763BC" w14:textId="77777777" w:rsidR="00766C9E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11A61A">
          <v:shape id="_x0000_s1450" type="#_x0000_t32" style="position:absolute;left:0;text-align:left;margin-left:207.45pt;margin-top:13.25pt;width:31.5pt;height:0;z-index:252010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51DF382">
          <v:shape id="_x0000_s1488" type="#_x0000_t32" style="position:absolute;left:0;text-align:left;margin-left:167.3pt;margin-top:21.5pt;width:40.15pt;height:0;flip:x;z-index:252047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913A7AD">
          <v:shape id="_x0000_s1472" type="#_x0000_t202" style="position:absolute;left:0;text-align:left;margin-left:-12.7pt;margin-top:7.25pt;width:180pt;height:24.7pt;z-index:252032000">
            <v:textbox>
              <w:txbxContent>
                <w:p w14:paraId="34E69846" w14:textId="77777777" w:rsidR="00391173" w:rsidRPr="00D852AA" w:rsidRDefault="00391173" w:rsidP="009B04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сооружения</w:t>
                  </w:r>
                </w:p>
              </w:txbxContent>
            </v:textbox>
          </v:shape>
        </w:pict>
      </w:r>
    </w:p>
    <w:p w14:paraId="0BFA1604" w14:textId="77777777" w:rsidR="00A42C09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21495CE">
          <v:shape id="_x0000_s1473" type="#_x0000_t202" style="position:absolute;left:0;text-align:left;margin-left:-12.7pt;margin-top:15.35pt;width:180pt;height:54pt;z-index:252033024">
            <v:textbox>
              <w:txbxContent>
                <w:p w14:paraId="17094F87" w14:textId="77777777" w:rsidR="00391173" w:rsidRPr="00D852AA" w:rsidRDefault="00391173" w:rsidP="009B04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2A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измерительные и регулирующие приборы и устройства</w:t>
                  </w:r>
                </w:p>
              </w:txbxContent>
            </v:textbox>
          </v:shape>
        </w:pict>
      </w:r>
    </w:p>
    <w:p w14:paraId="142B4E87" w14:textId="77777777" w:rsidR="00A42C09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AC3C059">
          <v:shape id="_x0000_s1489" type="#_x0000_t32" style="position:absolute;left:0;text-align:left;margin-left:167.3pt;margin-top:14.45pt;width:40.15pt;height:0;flip:x;z-index:252048384" o:connectortype="straight">
            <v:stroke endarrow="block"/>
          </v:shape>
        </w:pict>
      </w:r>
    </w:p>
    <w:p w14:paraId="5C7057EC" w14:textId="77777777" w:rsidR="00A42C09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2B6FF3B">
          <v:shape id="_x0000_s1480" type="#_x0000_t32" style="position:absolute;left:0;text-align:left;margin-left:207.45pt;margin-top:12.8pt;width:31.5pt;height:0;z-index:2520401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16A76A9">
          <v:shape id="_x0000_s1474" type="#_x0000_t202" style="position:absolute;left:0;text-align:left;margin-left:238.95pt;margin-top:.8pt;width:210pt;height:20.25pt;z-index:252034048">
            <v:textbox>
              <w:txbxContent>
                <w:p w14:paraId="427D00ED" w14:textId="77777777" w:rsidR="00391173" w:rsidRPr="00D852AA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2A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вычислительная техника</w:t>
                  </w:r>
                </w:p>
              </w:txbxContent>
            </v:textbox>
          </v:shape>
        </w:pict>
      </w:r>
    </w:p>
    <w:p w14:paraId="5CE9F27E" w14:textId="77777777" w:rsidR="00F87F8F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C5737E5">
          <v:shape id="_x0000_s1482" type="#_x0000_t32" style="position:absolute;left:0;text-align:left;margin-left:207.45pt;margin-top:10.4pt;width:31.5pt;height:0;z-index:2520412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9080177">
          <v:shape id="_x0000_s1477" type="#_x0000_t202" style="position:absolute;left:0;text-align:left;margin-left:238.95pt;margin-top:3.65pt;width:210pt;height:21.75pt;z-index:252037120">
            <v:textbox>
              <w:txbxContent>
                <w:p w14:paraId="24DB4733" w14:textId="77777777" w:rsidR="00391173" w:rsidRPr="00D852AA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66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рабочий,</w:t>
                  </w:r>
                  <w:r w:rsidRPr="00D852A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продуктивный и племенной скот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32D11B1">
          <v:shape id="_x0000_s1490" type="#_x0000_t32" style="position:absolute;left:0;text-align:left;margin-left:167.3pt;margin-top:20.9pt;width:40.15pt;height:0;flip:x;z-index:252049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30C7684">
          <v:shape id="_x0000_s1475" type="#_x0000_t202" style="position:absolute;left:0;text-align:left;margin-left:-12.7pt;margin-top:3.65pt;width:180pt;height:27pt;z-index:252035072">
            <v:textbox>
              <w:txbxContent>
                <w:p w14:paraId="472FDFD5" w14:textId="77777777" w:rsidR="00391173" w:rsidRPr="00D852AA" w:rsidRDefault="00391173" w:rsidP="009B04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2A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транспортные средства</w:t>
                  </w:r>
                </w:p>
              </w:txbxContent>
            </v:textbox>
          </v:shape>
        </w:pict>
      </w:r>
    </w:p>
    <w:p w14:paraId="1608ABFC" w14:textId="77777777" w:rsidR="00F87F8F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02B56CE">
          <v:shape id="_x0000_s1484" type="#_x0000_t32" style="position:absolute;left:0;text-align:left;margin-left:207.45pt;margin-top:17pt;width:31.5pt;height:0;z-index:252043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9AE0728">
          <v:shape id="_x0000_s1478" type="#_x0000_t202" style="position:absolute;left:0;text-align:left;margin-left:238.95pt;margin-top:6.5pt;width:214.5pt;height:24pt;z-index:252038144">
            <v:textbox>
              <w:txbxContent>
                <w:p w14:paraId="3B8B0CA1" w14:textId="77777777" w:rsidR="00391173" w:rsidRPr="00D852AA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2A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многолетние насаждения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4558012">
          <v:shape id="_x0000_s1476" type="#_x0000_t202" style="position:absolute;left:0;text-align:left;margin-left:-12.7pt;margin-top:17pt;width:180pt;height:57pt;z-index:252036096">
            <v:textbox>
              <w:txbxContent>
                <w:p w14:paraId="51677DC8" w14:textId="77777777" w:rsidR="00391173" w:rsidRPr="00DF0662" w:rsidRDefault="00391173" w:rsidP="009B04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66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производственный и хозяйственный инвентарь и принадлежности</w:t>
                  </w:r>
                </w:p>
              </w:txbxContent>
            </v:textbox>
          </v:shape>
        </w:pict>
      </w:r>
    </w:p>
    <w:p w14:paraId="65BA9EB6" w14:textId="77777777" w:rsidR="00F87F8F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F1EF3CC">
          <v:shape id="_x0000_s1479" type="#_x0000_t202" style="position:absolute;left:0;text-align:left;margin-left:238.95pt;margin-top:11.6pt;width:214.5pt;height:27.75pt;z-index:252039168">
            <v:textbox>
              <w:txbxContent>
                <w:p w14:paraId="696CE86B" w14:textId="77777777" w:rsidR="00391173" w:rsidRPr="00DF0662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внутрихозяйственные дороги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17BE154">
          <v:shape id="_x0000_s1491" type="#_x0000_t32" style="position:absolute;left:0;text-align:left;margin-left:167.3pt;margin-top:22.1pt;width:40.15pt;height:0;flip:x;z-index:252050432" o:connectortype="straight">
            <v:stroke endarrow="block"/>
          </v:shape>
        </w:pict>
      </w:r>
    </w:p>
    <w:p w14:paraId="4367A6DA" w14:textId="77777777" w:rsidR="00F87F8F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880360B">
          <v:shape id="_x0000_s1483" type="#_x0000_t32" style="position:absolute;left:0;text-align:left;margin-left:207.45pt;margin-top:3.2pt;width:31.5pt;height:0;z-index:252042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A63EBB">
          <v:shape id="_x0000_s1492" type="#_x0000_t202" style="position:absolute;left:0;text-align:left;margin-left:238.95pt;margin-top:20.45pt;width:214.5pt;height:23.25pt;z-index:252051456">
            <v:textbox>
              <w:txbxContent>
                <w:p w14:paraId="07D08DB1" w14:textId="77777777" w:rsidR="00391173" w:rsidRPr="00DF0662" w:rsidRDefault="00391173" w:rsidP="00DF06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66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прочие соответствующие объекты</w:t>
                  </w:r>
                </w:p>
                <w:p w14:paraId="66D8807D" w14:textId="77777777" w:rsidR="00391173" w:rsidRDefault="00391173"/>
              </w:txbxContent>
            </v:textbox>
          </v:shape>
        </w:pict>
      </w:r>
    </w:p>
    <w:p w14:paraId="7A78C0E6" w14:textId="77777777" w:rsidR="00D852AA" w:rsidRDefault="00461153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C153A5">
          <v:shape id="_x0000_s1493" type="#_x0000_t32" style="position:absolute;left:0;text-align:left;margin-left:207.45pt;margin-top:9.8pt;width:31.5pt;height:0;z-index:252052480" o:connectortype="straight">
            <v:stroke endarrow="block"/>
          </v:shape>
        </w:pict>
      </w:r>
    </w:p>
    <w:p w14:paraId="058D313E" w14:textId="77777777" w:rsidR="00DF0662" w:rsidRDefault="00DF0662" w:rsidP="00D6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6CA67" w14:textId="77777777" w:rsidR="00081C33" w:rsidRDefault="00766C9E" w:rsidP="00081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F8F">
        <w:rPr>
          <w:rFonts w:ascii="Times New Roman" w:eastAsia="Times New Roman" w:hAnsi="Times New Roman" w:cs="Times New Roman"/>
          <w:sz w:val="28"/>
          <w:szCs w:val="28"/>
        </w:rPr>
        <w:t>Рисунок 1 – Состав основных средств</w:t>
      </w:r>
    </w:p>
    <w:p w14:paraId="5DAF91B4" w14:textId="77777777" w:rsidR="00507A1A" w:rsidRPr="008D68AE" w:rsidRDefault="00507A1A" w:rsidP="00081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75A0C0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Основные средства, по разным причинам, </w:t>
      </w:r>
      <w:r w:rsidR="00187591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DE4447">
        <w:rPr>
          <w:rFonts w:ascii="Times New Roman" w:eastAsia="Times New Roman" w:hAnsi="Times New Roman" w:cs="Times New Roman"/>
          <w:sz w:val="28"/>
          <w:szCs w:val="28"/>
        </w:rPr>
        <w:t>не более 40 тыс.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руб. за учетную единицу, могут быть показаны в бухгалтерском учете в составе материально-производственных за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пасов. </w:t>
      </w:r>
    </w:p>
    <w:p w14:paraId="42A4B0FA" w14:textId="0D7C8F65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Это означает, что если организация решила учитывать свои некоторые активы в составе материально - производственных запасов, стоимостью в пределах лимита, то в ее учетной политике должен быть отражен размер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данного лимита. Лимит стоимости объекта основных средств не может превы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шать 40 тысяч руб. за единицу, но, по разным причинам, определяется ор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ганизацией самостоятельно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103" w:rsidRPr="008B53C5">
        <w:rPr>
          <w:rFonts w:ascii="Times New Roman" w:eastAsia="Times New Roman" w:hAnsi="Times New Roman" w:cs="Times New Roman"/>
          <w:sz w:val="28"/>
          <w:szCs w:val="28"/>
        </w:rPr>
        <w:t>[</w:t>
      </w:r>
      <w:r w:rsidR="00A34A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64103" w:rsidRPr="008B53C5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264EBF" w14:textId="77777777" w:rsidR="008D68AE" w:rsidRPr="008D68AE" w:rsidRDefault="008D68AE" w:rsidP="004835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признания объектов основными средствами в бухгалтерском и налоговом учете необходимо соблюдение определенных условий. В отношении этих материальных активов должны быть справедливы все следующие позиции:</w:t>
      </w:r>
    </w:p>
    <w:p w14:paraId="2FA7CCC1" w14:textId="2FC949B6" w:rsidR="008D68AE" w:rsidRPr="008D68AE" w:rsidRDefault="001E1E5D" w:rsidP="00D003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8AE" w:rsidRPr="008D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не намерены реализовывать или перерабатывать в ближайшее время;</w:t>
      </w:r>
    </w:p>
    <w:p w14:paraId="5366DA02" w14:textId="581D931F" w:rsidR="008D68AE" w:rsidRPr="008D68AE" w:rsidRDefault="001E1E5D" w:rsidP="00D003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8AE" w:rsidRPr="008D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служат на благо предпринимателя не менее 12 месяцев (или одного операционного цикла, если он превышает годичный срок);</w:t>
      </w:r>
    </w:p>
    <w:p w14:paraId="2BC66D06" w14:textId="01A1FB76" w:rsidR="008D68AE" w:rsidRPr="008D68AE" w:rsidRDefault="001E1E5D" w:rsidP="00D003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8AE" w:rsidRPr="008D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потенциально способны приносить владельцу доход (сейчас или в будущем времени);</w:t>
      </w:r>
    </w:p>
    <w:p w14:paraId="7651410A" w14:textId="3E388042" w:rsidR="008D68AE" w:rsidRPr="008D68AE" w:rsidRDefault="0048353B" w:rsidP="00D003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8AE" w:rsidRPr="008D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подвергаться износу и терять при этом в стоимости (все, кроме земельных участков).</w:t>
      </w:r>
    </w:p>
    <w:p w14:paraId="26390FE0" w14:textId="2EBBCBE3" w:rsidR="00187591" w:rsidRDefault="008D68AE" w:rsidP="00187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Если предмет прослужил владельцу менее одного года, он еще не достиг статуса основного средства.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591" w:rsidRPr="008D68AE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="00187591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187591" w:rsidRPr="008D68AE">
        <w:rPr>
          <w:rFonts w:ascii="Times New Roman" w:eastAsia="Times New Roman" w:hAnsi="Times New Roman" w:cs="Times New Roman"/>
          <w:sz w:val="28"/>
          <w:szCs w:val="28"/>
        </w:rPr>
        <w:t xml:space="preserve">ограничение и по стоимости: если материальный актив стоит меньше, чем 40 тыс. руб., его не относят к основным средствам. </w:t>
      </w:r>
    </w:p>
    <w:p w14:paraId="7622C5EF" w14:textId="77777777" w:rsidR="008D68AE" w:rsidRDefault="008D68AE" w:rsidP="00187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Все объекты, представленные в классификации, должны самостоятельно выполнять определенную функцию в </w:t>
      </w:r>
      <w:r w:rsidR="00C12967">
        <w:rPr>
          <w:rFonts w:ascii="Times New Roman" w:eastAsia="Times New Roman" w:hAnsi="Times New Roman" w:cs="Times New Roman"/>
          <w:sz w:val="28"/>
          <w:szCs w:val="28"/>
        </w:rPr>
        <w:t>работе производства (Приложение А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). Если объект является дополнением или частью чего-либо, он не будет рассматриваться как основное средство. Также не должна предполагаться последующая перепродажа средства. </w:t>
      </w:r>
    </w:p>
    <w:p w14:paraId="2F105F8E" w14:textId="77777777" w:rsidR="00187591" w:rsidRDefault="00187591" w:rsidP="001875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классификация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средств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утвержденная постановлением Правительства </w:t>
      </w:r>
      <w:r w:rsidRPr="0063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Постановление № 1 от 01.01.</w:t>
      </w:r>
      <w:r w:rsidR="00CE05A1" w:rsidRPr="00CE0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63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80091A" w:rsidRPr="0080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63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091A" w:rsidRPr="0080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477" w:rsidRPr="00B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классификации все основные средства распределены на разные группы, и для каждой такой группы задан нижний и верхний предел срока полезного </w:t>
      </w:r>
      <w:r w:rsidR="00BA400A" w:rsidRPr="00BA50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BA40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Б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22E9CA2" w14:textId="46F578D8" w:rsidR="00CC0477" w:rsidRPr="008D694C" w:rsidRDefault="00CC0477" w:rsidP="00CC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0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целей, например, бухгалтерского учета в организации использование данной классификации будет добровольным,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целей налогового учета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данной классификации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  <w:r w:rsidR="0000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близить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вида учета, большинство компаний при назначении</w:t>
      </w:r>
      <w:r w:rsidR="0000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 полезного использования в бух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галтерском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 также руководствуются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3BC8B7" w14:textId="531BD581" w:rsidR="00187591" w:rsidRPr="00187591" w:rsidRDefault="00187591" w:rsidP="001875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У сложных объектов, состоящих из нескольких частей, сроки полезного</w:t>
      </w:r>
      <w:r w:rsidR="0000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для каждой составляющей могут существенно отличаться. В этом</w:t>
      </w:r>
      <w:r w:rsidR="0000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каждую часть необходимо </w:t>
      </w:r>
      <w:r w:rsidR="00521BCA"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учитывать,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самостоятельное основное</w:t>
      </w:r>
      <w:r w:rsidR="0000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средство.</w:t>
      </w:r>
    </w:p>
    <w:p w14:paraId="1D901AD4" w14:textId="77777777" w:rsidR="00871404" w:rsidRPr="00E24ADF" w:rsidRDefault="008D68AE" w:rsidP="001875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На консервацию из использования переводятся, как правило, основные средства, имеющие законченный цикл производства, на срок более трех меся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>цев. Перевод осуществляется, естественно, по решению руководителя органи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зации. </w:t>
      </w:r>
    </w:p>
    <w:p w14:paraId="3C6204B8" w14:textId="54F9D548" w:rsidR="00E24ADF" w:rsidRPr="00007E09" w:rsidRDefault="008D68AE" w:rsidP="00427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>По степени использования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>в деятельности организации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выделяют 5 следующих категорий основных средст</w:t>
      </w:r>
      <w:r w:rsidR="00766C9E">
        <w:rPr>
          <w:rFonts w:ascii="Times New Roman" w:eastAsia="Times New Roman" w:hAnsi="Times New Roman" w:cs="Times New Roman"/>
          <w:sz w:val="28"/>
          <w:szCs w:val="28"/>
        </w:rPr>
        <w:t xml:space="preserve">в, представленных на </w:t>
      </w:r>
      <w:r w:rsidR="00766C9E" w:rsidRPr="006E6F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рисунке 2</w:t>
      </w:r>
      <w:r w:rsidR="0080091A" w:rsidRPr="00800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[8</w:t>
      </w:r>
      <w:r w:rsidR="00007E09" w:rsidRPr="006E6F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14:paraId="175BC82F" w14:textId="77777777" w:rsidR="008D68AE" w:rsidRPr="008D68AE" w:rsidRDefault="00461153" w:rsidP="008D68AE">
      <w:pPr>
        <w:tabs>
          <w:tab w:val="left" w:pos="268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8B28DE6">
          <v:shape id="_x0000_s1056" type="#_x0000_t202" style="position:absolute;left:0;text-align:left;margin-left:133.2pt;margin-top:2.95pt;width:189.75pt;height:39.85pt;z-index:251660288">
            <v:textbox style="mso-next-textbox:#_x0000_s1056">
              <w:txbxContent>
                <w:p w14:paraId="3C52481D" w14:textId="77777777" w:rsidR="00391173" w:rsidRPr="001917E9" w:rsidRDefault="00391173" w:rsidP="001917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признаку использования</w:t>
                  </w:r>
                </w:p>
                <w:p w14:paraId="3BA54698" w14:textId="77777777" w:rsidR="00391173" w:rsidRPr="001917E9" w:rsidRDefault="00391173" w:rsidP="001917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средства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находящихся</w:t>
                  </w:r>
                </w:p>
                <w:p w14:paraId="4E9208B0" w14:textId="77777777" w:rsidR="00391173" w:rsidRPr="003A07D9" w:rsidRDefault="00391173" w:rsidP="008D68A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68AE" w:rsidRPr="008D68A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1B7589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4FA89CB">
          <v:shape id="_x0000_s1062" type="#_x0000_t32" style="position:absolute;left:0;text-align:left;margin-left:151.95pt;margin-top:19.2pt;width:0;height:132.35pt;z-index:25166643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A851765">
          <v:shape id="_x0000_s1057" type="#_x0000_t202" style="position:absolute;left:0;text-align:left;margin-left:174.45pt;margin-top:23.25pt;width:178.3pt;height:24.8pt;z-index:251661312">
            <v:textbox>
              <w:txbxContent>
                <w:p w14:paraId="457049F2" w14:textId="77777777" w:rsidR="00391173" w:rsidRPr="00766C9E" w:rsidRDefault="00391173" w:rsidP="0042725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запасе (резерве)</w:t>
                  </w:r>
                </w:p>
                <w:p w14:paraId="7FD19DA8" w14:textId="77777777" w:rsidR="00391173" w:rsidRPr="003A07D9" w:rsidRDefault="00391173" w:rsidP="008D68A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378E708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EDF780C">
          <v:shape id="_x0000_s1469" type="#_x0000_t32" style="position:absolute;left:0;text-align:left;margin-left:151.95pt;margin-top:19.6pt;width:22.5pt;height:0;z-index:2520299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E0D5607">
          <v:shape id="_x0000_s1066" type="#_x0000_t32" style="position:absolute;left:0;text-align:left;margin-left:151.95pt;margin-top:19.6pt;width:22.5pt;height:0;z-index:251670528" o:connectortype="straight"/>
        </w:pict>
      </w:r>
    </w:p>
    <w:p w14:paraId="4043E4B7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0AA1313">
          <v:shape id="_x0000_s1468" type="#_x0000_t32" style="position:absolute;left:0;text-align:left;margin-left:151.95pt;margin-top:17.75pt;width:22.5pt;height:0;z-index:2520289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7AA9326">
          <v:shape id="_x0000_s1065" type="#_x0000_t32" style="position:absolute;left:0;text-align:left;margin-left:151.95pt;margin-top:17.75pt;width:22.5pt;height:0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5DBEB14">
          <v:shape id="_x0000_s1058" type="#_x0000_t202" style="position:absolute;left:0;text-align:left;margin-left:174.45pt;margin-top:7.25pt;width:178.3pt;height:24pt;z-index:251662336">
            <v:textbox>
              <w:txbxContent>
                <w:p w14:paraId="5EE0B2FE" w14:textId="77777777" w:rsidR="00391173" w:rsidRPr="00C06E09" w:rsidRDefault="00391173" w:rsidP="00C06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эксплуатации</w:t>
                  </w:r>
                </w:p>
              </w:txbxContent>
            </v:textbox>
          </v:shape>
        </w:pict>
      </w:r>
    </w:p>
    <w:p w14:paraId="07AA0CE9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0D622AE">
          <v:shape id="_x0000_s1467" type="#_x0000_t32" style="position:absolute;left:0;text-align:left;margin-left:151.95pt;margin-top:21.35pt;width:22.5pt;height:0;z-index:2520279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1FD1A78">
          <v:shape id="_x0000_s1064" type="#_x0000_t32" style="position:absolute;left:0;text-align:left;margin-left:151.95pt;margin-top:21.35pt;width:22.5pt;height:0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5ED3C58">
          <v:shape id="_x0000_s1060" type="#_x0000_t202" style="position:absolute;left:0;text-align:left;margin-left:174.45pt;margin-top:12.3pt;width:178.3pt;height:21.05pt;z-index:251664384">
            <v:textbox>
              <w:txbxContent>
                <w:p w14:paraId="3D6973F4" w14:textId="77777777" w:rsidR="00391173" w:rsidRPr="00C06E09" w:rsidRDefault="00391173" w:rsidP="008D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ремонте</w:t>
                  </w:r>
                </w:p>
              </w:txbxContent>
            </v:textbox>
          </v:shape>
        </w:pict>
      </w:r>
    </w:p>
    <w:p w14:paraId="21BE049D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930DDA4">
          <v:shape id="_x0000_s1061" type="#_x0000_t202" style="position:absolute;left:0;text-align:left;margin-left:174.45pt;margin-top:14.45pt;width:178.3pt;height:21pt;z-index:251665408">
            <v:textbox>
              <w:txbxContent>
                <w:p w14:paraId="318F4133" w14:textId="77777777" w:rsidR="00391173" w:rsidRPr="00C06E09" w:rsidRDefault="00391173" w:rsidP="00C06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консервации</w:t>
                  </w:r>
                </w:p>
              </w:txbxContent>
            </v:textbox>
          </v:shape>
        </w:pict>
      </w:r>
    </w:p>
    <w:p w14:paraId="11C3B6D5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2B39A52">
          <v:shape id="_x0000_s1470" type="#_x0000_t32" style="position:absolute;left:0;text-align:left;margin-left:151.95pt;margin-top:.8pt;width:22.5pt;height:0;z-index:2520309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F34090B">
          <v:shape id="_x0000_s1059" type="#_x0000_t202" style="position:absolute;left:0;text-align:left;margin-left:174.45pt;margin-top:18.8pt;width:279.65pt;height:24.75pt;z-index:251663360">
            <v:textbox>
              <w:txbxContent>
                <w:p w14:paraId="2716BE10" w14:textId="77777777" w:rsidR="00391173" w:rsidRPr="00C06E09" w:rsidRDefault="00391173" w:rsidP="005C24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стадии достройки, реконструкции, модернизации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A4BA8E2">
          <v:shape id="_x0000_s1063" type="#_x0000_t32" style="position:absolute;left:0;text-align:left;margin-left:151.95pt;margin-top:.8pt;width:22.5pt;height:0;z-index:251667456" o:connectortype="straight"/>
        </w:pict>
      </w:r>
    </w:p>
    <w:p w14:paraId="1C49BAE9" w14:textId="77777777" w:rsidR="008D68AE" w:rsidRPr="008D68AE" w:rsidRDefault="00461153" w:rsidP="00055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39AE7A7">
          <v:shape id="_x0000_s1466" type="#_x0000_t32" style="position:absolute;left:0;text-align:left;margin-left:151.95pt;margin-top:6.65pt;width:22.5pt;height:0;z-index:252026880" o:connectortype="straight">
            <v:stroke endarrow="block"/>
          </v:shape>
        </w:pict>
      </w:r>
    </w:p>
    <w:p w14:paraId="53943298" w14:textId="77777777" w:rsidR="00CB78C8" w:rsidRDefault="00CB78C8" w:rsidP="00A0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5C2AA" w14:textId="77777777" w:rsidR="00CB78C8" w:rsidRDefault="00766C9E" w:rsidP="005B4F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  <w:r w:rsidR="008D68AE" w:rsidRPr="008D68AE">
        <w:rPr>
          <w:rFonts w:ascii="Times New Roman" w:eastAsia="Times New Roman" w:hAnsi="Times New Roman" w:cs="Times New Roman"/>
          <w:sz w:val="28"/>
          <w:szCs w:val="28"/>
        </w:rPr>
        <w:t xml:space="preserve"> – Категория основных средств</w:t>
      </w:r>
    </w:p>
    <w:p w14:paraId="15E9DE9C" w14:textId="77777777" w:rsidR="005B4FC4" w:rsidRPr="005B4FC4" w:rsidRDefault="005B4FC4" w:rsidP="005B4F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0DBB0C" w14:textId="0B89AF1F" w:rsid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принадлежности собственнику,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>объекты основных средств подразделяются на 5 категор</w:t>
      </w:r>
      <w:r w:rsidR="00A734B0">
        <w:rPr>
          <w:rFonts w:ascii="Times New Roman" w:eastAsia="Times New Roman" w:hAnsi="Times New Roman" w:cs="Times New Roman"/>
          <w:sz w:val="28"/>
          <w:szCs w:val="28"/>
        </w:rPr>
        <w:t xml:space="preserve">ий, представленных на рисунке </w:t>
      </w:r>
      <w:r w:rsidR="005A7F4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0091A" w:rsidRPr="0080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AE6">
        <w:rPr>
          <w:rFonts w:ascii="Times New Roman" w:eastAsia="Times New Roman" w:hAnsi="Times New Roman" w:cs="Times New Roman"/>
          <w:sz w:val="28"/>
          <w:szCs w:val="28"/>
        </w:rPr>
        <w:t>[8</w:t>
      </w:r>
      <w:r w:rsidR="00007E09" w:rsidRPr="00007E0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CD93ED" w14:textId="77777777" w:rsidR="00CB78C8" w:rsidRPr="00A13BD2" w:rsidRDefault="00CB78C8" w:rsidP="008D51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0B966" w14:textId="77777777" w:rsidR="00D3403A" w:rsidRDefault="00D3403A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550C6" w14:textId="77777777" w:rsidR="00CB78C8" w:rsidRPr="00B223EA" w:rsidRDefault="00CB78C8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8AA27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8B5CDC2">
          <v:shape id="_x0000_s1070" type="#_x0000_t32" style="position:absolute;left:0;text-align:left;margin-left:210.45pt;margin-top:-4.95pt;width:0;height:10.5pt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1A34804">
          <v:shape id="_x0000_s1069" type="#_x0000_t202" style="position:absolute;left:0;text-align:left;margin-left:118.2pt;margin-top:-47.7pt;width:192pt;height:42.75pt;z-index:251673600">
            <v:textbox>
              <w:txbxContent>
                <w:p w14:paraId="7030A914" w14:textId="77777777" w:rsidR="00391173" w:rsidRPr="00A734B0" w:rsidRDefault="00391173" w:rsidP="008D6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 основных средств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00EB8AA">
          <v:shape id="_x0000_s1080" type="#_x0000_t32" style="position:absolute;left:0;text-align:left;margin-left:224.7pt;margin-top:8.7pt;width:0;height:96.75pt;z-index:25168486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FCF2B38">
          <v:shape id="_x0000_s1076" type="#_x0000_t32" style="position:absolute;left:0;text-align:left;margin-left:289.95pt;margin-top:8.7pt;width:0;height:21pt;z-index:25168076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9B9FEE7">
          <v:shape id="_x0000_s1074" type="#_x0000_t32" style="position:absolute;left:0;text-align:left;margin-left:145.95pt;margin-top:8.7pt;width:0;height:21pt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F74AB8C">
          <v:shape id="_x0000_s1072" type="#_x0000_t32" style="position:absolute;left:0;text-align:left;margin-left:32.7pt;margin-top:8.7pt;width:0;height:21pt;z-index:25167667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E60C94">
          <v:shape id="_x0000_s1071" type="#_x0000_t32" style="position:absolute;left:0;text-align:left;margin-left:32.7pt;margin-top:8.7pt;width:406.5pt;height:0;z-index:25167564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97D40C4">
          <v:shape id="_x0000_s1078" type="#_x0000_t32" style="position:absolute;left:0;text-align:left;margin-left:439.2pt;margin-top:8.7pt;width:0;height:21pt;z-index:251682816" o:connectortype="straight"/>
        </w:pict>
      </w:r>
    </w:p>
    <w:p w14:paraId="37645510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52A5F1E">
          <v:shape id="_x0000_s1079" type="#_x0000_t202" style="position:absolute;left:0;text-align:left;margin-left:359.7pt;margin-top:5.55pt;width:106.5pt;height:111pt;z-index:251683840">
            <v:textbox style="mso-next-textbox:#_x0000_s1079">
              <w:txbxContent>
                <w:p w14:paraId="6874B057" w14:textId="77777777" w:rsidR="00391173" w:rsidRPr="007E17A7" w:rsidRDefault="00391173" w:rsidP="005C24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7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находящиеся в оперативном управлении или хозяйственном ведении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58FD96B">
          <v:shape id="_x0000_s1077" type="#_x0000_t202" style="position:absolute;left:0;text-align:left;margin-left:238.95pt;margin-top:5.55pt;width:105.75pt;height:60pt;z-index:251681792">
            <v:textbox style="mso-next-textbox:#_x0000_s1077">
              <w:txbxContent>
                <w:p w14:paraId="48660450" w14:textId="77777777" w:rsidR="00391173" w:rsidRPr="00A734B0" w:rsidRDefault="00391173" w:rsidP="005C24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полученные в безвозмездное пользование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A949756">
          <v:shape id="_x0000_s1075" type="#_x0000_t202" style="position:absolute;left:0;text-align:left;margin-left:104.7pt;margin-top:5.55pt;width:105.75pt;height:60pt;z-index:251679744">
            <v:textbox style="mso-next-textbox:#_x0000_s1075">
              <w:txbxContent>
                <w:p w14:paraId="49B29E52" w14:textId="77777777" w:rsidR="00391173" w:rsidRPr="00A734B0" w:rsidRDefault="00391173" w:rsidP="00A7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арендованные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17ECAA9">
          <v:shape id="_x0000_s1073" type="#_x0000_t202" style="position:absolute;left:0;text-align:left;margin-left:-9.3pt;margin-top:5.55pt;width:96.75pt;height:30pt;z-index:251677696">
            <v:textbox style="mso-next-textbox:#_x0000_s1073">
              <w:txbxContent>
                <w:p w14:paraId="4C42D853" w14:textId="77777777" w:rsidR="00391173" w:rsidRPr="00A734B0" w:rsidRDefault="00391173" w:rsidP="008D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собственные </w:t>
                  </w:r>
                </w:p>
              </w:txbxContent>
            </v:textbox>
          </v:shape>
        </w:pict>
      </w:r>
    </w:p>
    <w:p w14:paraId="1F2017D0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E479A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DABE5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8317827">
          <v:shape id="_x0000_s1081" type="#_x0000_t202" style="position:absolute;left:0;text-align:left;margin-left:170.7pt;margin-top:8.85pt;width:127.5pt;height:59.25pt;z-index:251685888">
            <v:textbox>
              <w:txbxContent>
                <w:p w14:paraId="15E9E1EC" w14:textId="77777777" w:rsidR="00391173" w:rsidRPr="00A734B0" w:rsidRDefault="00391173" w:rsidP="005C24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приняты</w:t>
                  </w: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доверительное управление</w:t>
                  </w:r>
                </w:p>
              </w:txbxContent>
            </v:textbox>
          </v:shape>
        </w:pict>
      </w:r>
    </w:p>
    <w:p w14:paraId="43C85EEF" w14:textId="77777777" w:rsidR="008D68AE" w:rsidRPr="007E17A7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EE27E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3FCA6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05655" w14:textId="77777777" w:rsidR="008D68AE" w:rsidRPr="008D68AE" w:rsidRDefault="00A734B0" w:rsidP="00A00B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</w:t>
      </w:r>
      <w:r w:rsidR="005A7F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68AE" w:rsidRPr="008D68A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Объекты основных средств по принадлежности</w:t>
      </w:r>
    </w:p>
    <w:p w14:paraId="4AECAF41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0C292D" w14:textId="4A018143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>По функциональному назначению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объекты основных средств подразделяются на категор</w:t>
      </w:r>
      <w:r w:rsidR="00A734B0">
        <w:rPr>
          <w:rFonts w:ascii="Times New Roman" w:eastAsia="Times New Roman" w:hAnsi="Times New Roman" w:cs="Times New Roman"/>
          <w:sz w:val="28"/>
          <w:szCs w:val="28"/>
        </w:rPr>
        <w:t xml:space="preserve">ии, представленных на рисунке </w:t>
      </w:r>
      <w:r w:rsidR="005A7F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091A" w:rsidRPr="0080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AE6">
        <w:rPr>
          <w:rFonts w:ascii="Times New Roman" w:eastAsia="Times New Roman" w:hAnsi="Times New Roman" w:cs="Times New Roman"/>
          <w:sz w:val="28"/>
          <w:szCs w:val="28"/>
        </w:rPr>
        <w:t>[8</w:t>
      </w:r>
      <w:r w:rsidR="00007E09" w:rsidRPr="00007E0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949802" w14:textId="77777777" w:rsidR="00A734B0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CDB6A4D">
          <v:shape id="_x0000_s1088" type="#_x0000_t202" style="position:absolute;left:0;text-align:left;margin-left:278.7pt;margin-top:6.2pt;width:149.25pt;height:29.25pt;z-index:251692032">
            <v:textbox>
              <w:txbxContent>
                <w:p w14:paraId="5F7340E5" w14:textId="77777777" w:rsidR="00391173" w:rsidRPr="00A734B0" w:rsidRDefault="00391173" w:rsidP="00A734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Непроизводственные</w:t>
                  </w:r>
                </w:p>
                <w:p w14:paraId="638D8794" w14:textId="77777777" w:rsidR="00391173" w:rsidRDefault="00391173" w:rsidP="00A734B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889E8A9">
          <v:shape id="_x0000_s1087" type="#_x0000_t202" style="position:absolute;left:0;text-align:left;margin-left:17.7pt;margin-top:6.2pt;width:149.25pt;height:29.25pt;z-index:251691008">
            <v:textbox>
              <w:txbxContent>
                <w:p w14:paraId="09A61680" w14:textId="77777777" w:rsidR="00391173" w:rsidRDefault="00391173" w:rsidP="00A734B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Производственные</w:t>
                  </w:r>
                </w:p>
              </w:txbxContent>
            </v:textbox>
          </v:shape>
        </w:pict>
      </w:r>
    </w:p>
    <w:p w14:paraId="55987DE2" w14:textId="77777777" w:rsidR="00A734B0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DAF6951">
          <v:shape id="_x0000_s1090" type="#_x0000_t32" style="position:absolute;left:0;text-align:left;margin-left:352.95pt;margin-top:11.3pt;width:0;height:24.3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D684508">
          <v:shape id="_x0000_s1089" type="#_x0000_t32" style="position:absolute;left:0;text-align:left;margin-left:87.45pt;margin-top:11.3pt;width:0;height:24.3pt;z-index:251693056" o:connectortype="straight">
            <v:stroke endarrow="block"/>
          </v:shape>
        </w:pict>
      </w:r>
    </w:p>
    <w:p w14:paraId="56223C5D" w14:textId="77777777" w:rsidR="008D68AE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42D2072">
          <v:shape id="_x0000_s1082" type="#_x0000_t202" style="position:absolute;left:0;text-align:left;margin-left:-.3pt;margin-top:11.45pt;width:200.25pt;height:133.2pt;z-index:251686912">
            <v:textbox>
              <w:txbxContent>
                <w:p w14:paraId="4F396FD1" w14:textId="77777777" w:rsidR="00391173" w:rsidRPr="00A734B0" w:rsidRDefault="00391173" w:rsidP="00A734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837EC3" w14:textId="77777777" w:rsidR="00391173" w:rsidRPr="00A734B0" w:rsidRDefault="00391173" w:rsidP="005C24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Относятся</w:t>
                  </w: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объекты, которые используются в обычных видах деятельности организации, т.е. в производстве,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троительстве, торговле</w:t>
                  </w:r>
                </w:p>
                <w:p w14:paraId="74A2F6DF" w14:textId="77777777" w:rsidR="00391173" w:rsidRPr="003A07D9" w:rsidRDefault="00391173" w:rsidP="008D68A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2427567">
          <v:shape id="_x0000_s1083" type="#_x0000_t202" style="position:absolute;left:0;text-align:left;margin-left:257.7pt;margin-top:11.45pt;width:215.25pt;height:133.2pt;z-index:251687936">
            <v:textbox>
              <w:txbxContent>
                <w:p w14:paraId="4C53D581" w14:textId="77777777" w:rsidR="00391173" w:rsidRPr="00A734B0" w:rsidRDefault="00391173" w:rsidP="00A734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328896" w14:textId="77777777" w:rsidR="00391173" w:rsidRPr="00A734B0" w:rsidRDefault="00391173" w:rsidP="00A734B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Относятся</w:t>
                  </w:r>
                  <w:r w:rsidRPr="00A73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объекты, которые не используются при осуществлении обычных видов деятельности организации. Это объекты жилищно-коммунального хозяйства, учреждения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ауки, культуры, здравоохранения</w:t>
                  </w:r>
                </w:p>
                <w:p w14:paraId="78AEAA58" w14:textId="77777777" w:rsidR="00391173" w:rsidRPr="003A07D9" w:rsidRDefault="00391173" w:rsidP="008D68A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A729FE3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CBB15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1D298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8F360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D81C4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81883" w14:textId="77777777" w:rsidR="00A734B0" w:rsidRPr="008D68AE" w:rsidRDefault="00A734B0" w:rsidP="008D51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15166" w14:textId="77777777" w:rsidR="008D5186" w:rsidRPr="008D68AE" w:rsidRDefault="008D5186" w:rsidP="00A00B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5A7F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68AE" w:rsidRPr="008D68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Объекты основных средств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функциональному назначению</w:t>
      </w:r>
    </w:p>
    <w:p w14:paraId="254CA0FB" w14:textId="77777777" w:rsidR="008D68AE" w:rsidRPr="008D68AE" w:rsidRDefault="008D68AE" w:rsidP="008D51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87861" w14:textId="2A1CF075" w:rsidR="00DE4447" w:rsidRDefault="008D68AE" w:rsidP="00055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bCs/>
          <w:sz w:val="28"/>
          <w:szCs w:val="28"/>
        </w:rPr>
        <w:t>По характеру участия в производственном процессе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 основные средства, подразделяются на категор</w:t>
      </w:r>
      <w:r w:rsidR="008D5186">
        <w:rPr>
          <w:rFonts w:ascii="Times New Roman" w:eastAsia="Times New Roman" w:hAnsi="Times New Roman" w:cs="Times New Roman"/>
          <w:sz w:val="28"/>
          <w:szCs w:val="28"/>
        </w:rPr>
        <w:t xml:space="preserve">ии, представленные на </w:t>
      </w:r>
      <w:r w:rsidR="008D5186" w:rsidRPr="00437398">
        <w:rPr>
          <w:rFonts w:ascii="Times New Roman" w:eastAsia="Times New Roman" w:hAnsi="Times New Roman" w:cs="Times New Roman"/>
          <w:sz w:val="28"/>
          <w:szCs w:val="28"/>
        </w:rPr>
        <w:t xml:space="preserve">рисунке </w:t>
      </w:r>
      <w:r w:rsidR="005A7F48" w:rsidRPr="004373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091A" w:rsidRPr="00437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98">
        <w:rPr>
          <w:rFonts w:ascii="Times New Roman" w:eastAsia="Times New Roman" w:hAnsi="Times New Roman" w:cs="Times New Roman"/>
          <w:sz w:val="28"/>
          <w:szCs w:val="28"/>
        </w:rPr>
        <w:t>[8</w:t>
      </w:r>
      <w:r w:rsidR="00007E09" w:rsidRPr="00437398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7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8272A" w14:textId="77777777" w:rsidR="00B60AD9" w:rsidRDefault="00B60AD9" w:rsidP="00055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активным основным средства относятся машины и оборудования, транспортные средства, инструмент, инвентарь, принадлежности и прочие, участвующие в процессе производства. </w:t>
      </w:r>
    </w:p>
    <w:p w14:paraId="15337AAD" w14:textId="1C5E8F3D" w:rsidR="00B60AD9" w:rsidRDefault="00B60AD9" w:rsidP="00055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Машины и оборудования в 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свою очередь делятся на: силовые и </w:t>
      </w:r>
      <w:r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>
        <w:rPr>
          <w:rFonts w:ascii="Times New Roman" w:eastAsia="Times New Roman" w:hAnsi="Times New Roman" w:cs="Times New Roman"/>
          <w:sz w:val="28"/>
          <w:szCs w:val="28"/>
        </w:rPr>
        <w:t>, измерительные и регулирующие приборы и устройства, лабораторное оборудование вычислительную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 технику и прочие. </w:t>
      </w:r>
    </w:p>
    <w:p w14:paraId="301ABBCA" w14:textId="77777777" w:rsid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A9ECEE8">
          <v:shape id="_x0000_s1092" type="#_x0000_t202" style="position:absolute;left:0;text-align:left;margin-left:268.95pt;margin-top:3.3pt;width:150.75pt;height:30pt;z-index:251696128">
            <v:textbox>
              <w:txbxContent>
                <w:p w14:paraId="6278E700" w14:textId="77777777" w:rsidR="00391173" w:rsidRPr="008D5186" w:rsidRDefault="00391173" w:rsidP="008D5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Пассивные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9744FA2">
          <v:shape id="_x0000_s1091" type="#_x0000_t202" style="position:absolute;left:0;text-align:left;margin-left:43.2pt;margin-top:3.3pt;width:150.75pt;height:30pt;z-index:251695104">
            <v:textbox>
              <w:txbxContent>
                <w:p w14:paraId="47A52E51" w14:textId="77777777" w:rsidR="00391173" w:rsidRPr="008D5186" w:rsidRDefault="00391173" w:rsidP="008D5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Активные</w:t>
                  </w:r>
                </w:p>
              </w:txbxContent>
            </v:textbox>
          </v:shape>
        </w:pict>
      </w:r>
    </w:p>
    <w:p w14:paraId="0CA2EEAE" w14:textId="77777777" w:rsidR="008D5186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E1FB9EA">
          <v:shape id="_x0000_s1094" type="#_x0000_t32" style="position:absolute;left:0;text-align:left;margin-left:343.2pt;margin-top:9.15pt;width:0;height:31.95pt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22C2B76">
          <v:shape id="_x0000_s1093" type="#_x0000_t32" style="position:absolute;left:0;text-align:left;margin-left:113.7pt;margin-top:9.15pt;width:0;height:31.95pt;z-index:251697152" o:connectortype="straight">
            <v:stroke endarrow="block"/>
          </v:shape>
        </w:pict>
      </w:r>
    </w:p>
    <w:p w14:paraId="61AB48D3" w14:textId="77777777" w:rsidR="008D5186" w:rsidRPr="008D68AE" w:rsidRDefault="00461153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38C2575">
          <v:shape id="_x0000_s1084" type="#_x0000_t202" style="position:absolute;left:0;text-align:left;margin-left:20.7pt;margin-top:16.95pt;width:181.5pt;height:90.3pt;z-index:251688960">
            <v:textbox>
              <w:txbxContent>
                <w:p w14:paraId="2BDF0637" w14:textId="77777777" w:rsidR="00391173" w:rsidRPr="008D5186" w:rsidRDefault="00391173" w:rsidP="008D6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средства, которые непосредственно воздействуют на предмет тру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и влияют на выпуск продукции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285E04F">
          <v:shape id="_x0000_s1085" type="#_x0000_t202" style="position:absolute;left:0;text-align:left;margin-left:263.7pt;margin-top:16.95pt;width:190.5pt;height:90.3pt;z-index:251689984">
            <v:textbox>
              <w:txbxContent>
                <w:p w14:paraId="2675FEB7" w14:textId="77777777" w:rsidR="00391173" w:rsidRPr="008D5186" w:rsidRDefault="00391173" w:rsidP="008D6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средства, которые обеспечивают условия для нормального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ротекания процесса производства</w:t>
                  </w:r>
                </w:p>
                <w:p w14:paraId="17B969EE" w14:textId="77777777" w:rsidR="00391173" w:rsidRPr="003A07D9" w:rsidRDefault="00391173" w:rsidP="008D68A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315A8AA" w14:textId="77777777" w:rsidR="008D68AE" w:rsidRPr="008D68AE" w:rsidRDefault="008D68AE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42559" w14:textId="77777777" w:rsidR="00427256" w:rsidRDefault="00427256" w:rsidP="008D6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9ABE3" w14:textId="77777777" w:rsidR="00427256" w:rsidRDefault="00427256" w:rsidP="008D6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540B3D" w14:textId="77777777" w:rsidR="00427256" w:rsidRDefault="00427256" w:rsidP="008D6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012F4" w14:textId="77777777" w:rsidR="008D68AE" w:rsidRDefault="008D5186" w:rsidP="00081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5A7F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68AE" w:rsidRPr="008D68AE">
        <w:rPr>
          <w:rFonts w:ascii="Times New Roman" w:eastAsia="Times New Roman" w:hAnsi="Times New Roman" w:cs="Times New Roman"/>
          <w:sz w:val="28"/>
          <w:szCs w:val="28"/>
        </w:rPr>
        <w:t xml:space="preserve"> – Основные средст</w:t>
      </w:r>
      <w:r w:rsidR="00081C33">
        <w:rPr>
          <w:rFonts w:ascii="Times New Roman" w:eastAsia="Times New Roman" w:hAnsi="Times New Roman" w:cs="Times New Roman"/>
          <w:sz w:val="28"/>
          <w:szCs w:val="28"/>
        </w:rPr>
        <w:t xml:space="preserve">ва в производственном процессе </w:t>
      </w:r>
    </w:p>
    <w:p w14:paraId="2E23F4C8" w14:textId="1125B83D" w:rsidR="008D68AE" w:rsidRPr="00F97CC9" w:rsidRDefault="00B60AD9" w:rsidP="00B60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AD9">
        <w:rPr>
          <w:rFonts w:ascii="Times New Roman" w:eastAsia="Times New Roman" w:hAnsi="Times New Roman" w:cs="Times New Roman"/>
          <w:sz w:val="28"/>
          <w:szCs w:val="28"/>
        </w:rPr>
        <w:t>К пассивным основным средствам относятся земельные участки, здания, сооружения, передаточные устройства.</w:t>
      </w:r>
    </w:p>
    <w:p w14:paraId="347263D7" w14:textId="77777777" w:rsidR="008D68AE" w:rsidRPr="008D68AE" w:rsidRDefault="008D68AE" w:rsidP="001C23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 xml:space="preserve">Поступившие средства оформляются актом приема-передачи, а затем – приказом руководителя о вводе их в эксплуатацию. </w:t>
      </w:r>
    </w:p>
    <w:p w14:paraId="236CF803" w14:textId="6DDA947F" w:rsidR="005E34BB" w:rsidRDefault="00CE05A1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34BB" w:rsidRPr="005E34BB">
        <w:rPr>
          <w:rFonts w:ascii="Times New Roman" w:eastAsia="Times New Roman" w:hAnsi="Times New Roman" w:cs="Times New Roman"/>
          <w:sz w:val="28"/>
          <w:szCs w:val="28"/>
        </w:rPr>
        <w:t xml:space="preserve">Отслужившие </w:t>
      </w:r>
      <w:r w:rsidR="005E34BB">
        <w:rPr>
          <w:rFonts w:ascii="Times New Roman" w:eastAsia="Times New Roman" w:hAnsi="Times New Roman" w:cs="Times New Roman"/>
          <w:sz w:val="28"/>
          <w:szCs w:val="28"/>
        </w:rPr>
        <w:t>срок эксплуатации основные средства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4BB">
        <w:rPr>
          <w:rFonts w:ascii="Times New Roman" w:eastAsia="Times New Roman" w:hAnsi="Times New Roman" w:cs="Times New Roman"/>
          <w:sz w:val="28"/>
          <w:szCs w:val="28"/>
        </w:rPr>
        <w:t>выбывают</w:t>
      </w:r>
      <w:r w:rsidR="005E34BB" w:rsidRPr="005E34BB">
        <w:rPr>
          <w:rFonts w:ascii="Times New Roman" w:eastAsia="Times New Roman" w:hAnsi="Times New Roman" w:cs="Times New Roman"/>
          <w:sz w:val="28"/>
          <w:szCs w:val="28"/>
        </w:rPr>
        <w:t xml:space="preserve"> из организации 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="005E34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представленными на рисунке 6. </w:t>
      </w:r>
    </w:p>
    <w:p w14:paraId="26735AD1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4FAF245">
          <v:shape id="_x0000_s1329" type="#_x0000_t32" style="position:absolute;left:0;text-align:left;margin-left:52.25pt;margin-top:9.5pt;width:0;height:201.75pt;z-index:2519040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A2D040E">
          <v:shape id="_x0000_s1335" type="#_x0000_t32" style="position:absolute;left:0;text-align:left;margin-left:53.4pt;margin-top:9.5pt;width:60.3pt;height:0;z-index:25191014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C014F66">
          <v:shape id="_x0000_s1323" type="#_x0000_t202" style="position:absolute;left:0;text-align:left;margin-left:113.7pt;margin-top:.5pt;width:216.85pt;height:31.8pt;z-index:251897856">
            <v:textbox>
              <w:txbxContent>
                <w:p w14:paraId="060A6772" w14:textId="77777777" w:rsidR="00391173" w:rsidRPr="00CE05A1" w:rsidRDefault="00391173" w:rsidP="00CE0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Выбытие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средств</w:t>
                  </w:r>
                </w:p>
              </w:txbxContent>
            </v:textbox>
          </v:shape>
        </w:pict>
      </w:r>
    </w:p>
    <w:p w14:paraId="326FC198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94FCC60">
          <v:shape id="_x0000_s1324" type="#_x0000_t202" style="position:absolute;left:0;text-align:left;margin-left:77.35pt;margin-top:13.1pt;width:344.95pt;height:40.15pt;z-index:251898880">
            <v:textbox>
              <w:txbxContent>
                <w:p w14:paraId="2722B547" w14:textId="77777777" w:rsidR="00391173" w:rsidRPr="00CE05A1" w:rsidRDefault="00391173" w:rsidP="005C2476">
                  <w:pPr>
                    <w:rPr>
                      <w:sz w:val="24"/>
                      <w:szCs w:val="24"/>
                    </w:rPr>
                  </w:pPr>
                  <w:r w:rsidRPr="00CE0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списания, так как актив стал непригодным к дальнейшей эксплуатации с целью получения прибыли</w:t>
                  </w:r>
                </w:p>
              </w:txbxContent>
            </v:textbox>
          </v:shape>
        </w:pict>
      </w:r>
    </w:p>
    <w:p w14:paraId="0462AA81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560744A">
          <v:shape id="_x0000_s1330" type="#_x0000_t32" style="position:absolute;left:0;text-align:left;margin-left:52.25pt;margin-top:12.2pt;width:25.1pt;height:0;z-index:251905024" o:connectortype="straight">
            <v:stroke endarrow="block"/>
          </v:shape>
        </w:pict>
      </w:r>
    </w:p>
    <w:p w14:paraId="5833D8E0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05A068F">
          <v:shape id="_x0000_s1325" type="#_x0000_t202" style="position:absolute;left:0;text-align:left;margin-left:77.35pt;margin-top:12pt;width:344.95pt;height:29.3pt;z-index:251899904">
            <v:textbox>
              <w:txbxContent>
                <w:p w14:paraId="4F59D55B" w14:textId="77777777" w:rsidR="00391173" w:rsidRPr="00CE05A1" w:rsidRDefault="00391173" w:rsidP="009B0463">
                  <w:pPr>
                    <w:jc w:val="both"/>
                    <w:rPr>
                      <w:sz w:val="24"/>
                      <w:szCs w:val="24"/>
                    </w:rPr>
                  </w:pPr>
                  <w:r w:rsidRPr="00CE0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продажи в другую организацию</w:t>
                  </w:r>
                </w:p>
              </w:txbxContent>
            </v:textbox>
          </v:shape>
        </w:pict>
      </w:r>
    </w:p>
    <w:p w14:paraId="5813E430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8BA8753">
          <v:shape id="_x0000_s1326" type="#_x0000_t202" style="position:absolute;left:0;text-align:left;margin-left:77.35pt;margin-top:22.2pt;width:344.95pt;height:29.3pt;z-index:251900928">
            <v:textbox>
              <w:txbxContent>
                <w:p w14:paraId="7018EE88" w14:textId="77777777" w:rsidR="00391173" w:rsidRPr="00CE05A1" w:rsidRDefault="00391173" w:rsidP="009B0463">
                  <w:pPr>
                    <w:jc w:val="both"/>
                    <w:rPr>
                      <w:sz w:val="24"/>
                      <w:szCs w:val="24"/>
                    </w:rPr>
                  </w:pPr>
                  <w:r w:rsidRPr="00CE0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передачи безвозмездно на сторону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6E639CC">
          <v:shape id="_x0000_s1331" type="#_x0000_t32" style="position:absolute;left:0;text-align:left;margin-left:52.25pt;margin-top:2.9pt;width:25.1pt;height:0;z-index:251906048" o:connectortype="straight">
            <v:stroke endarrow="block"/>
          </v:shape>
        </w:pict>
      </w:r>
    </w:p>
    <w:p w14:paraId="0E25E4F9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43F4E5">
          <v:shape id="_x0000_s1332" type="#_x0000_t32" style="position:absolute;left:0;text-align:left;margin-left:53.4pt;margin-top:11pt;width:25.1pt;height:0;z-index:251907072" o:connectortype="straight">
            <v:stroke endarrow="block"/>
          </v:shape>
        </w:pict>
      </w:r>
    </w:p>
    <w:p w14:paraId="5ECDEEA2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F16A7FE">
          <v:shape id="_x0000_s1327" type="#_x0000_t202" style="position:absolute;left:0;text-align:left;margin-left:78.5pt;margin-top:9.35pt;width:344.95pt;height:38.5pt;z-index:251901952">
            <v:textbox>
              <w:txbxContent>
                <w:p w14:paraId="6427B921" w14:textId="77777777" w:rsidR="00391173" w:rsidRPr="00CE05A1" w:rsidRDefault="00391173" w:rsidP="005C2476">
                  <w:r w:rsidRPr="00CE0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перемещения как части вклада в уставный капитал другого юридического лица</w:t>
                  </w:r>
                </w:p>
              </w:txbxContent>
            </v:textbox>
          </v:shape>
        </w:pict>
      </w:r>
    </w:p>
    <w:p w14:paraId="1D48B650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3379AF6">
          <v:shape id="_x0000_s1333" type="#_x0000_t32" style="position:absolute;left:0;text-align:left;margin-left:53.4pt;margin-top:3.95pt;width:25.1pt;height:0;z-index:251908096" o:connectortype="straight">
            <v:stroke endarrow="block"/>
          </v:shape>
        </w:pict>
      </w:r>
    </w:p>
    <w:p w14:paraId="0986DF67" w14:textId="77777777" w:rsidR="00CE05A1" w:rsidRDefault="00461153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7408120">
          <v:shape id="_x0000_s1328" type="#_x0000_t202" style="position:absolute;left:0;text-align:left;margin-left:78.5pt;margin-top:5.3pt;width:344.95pt;height:22.6pt;z-index:251902976">
            <v:textbox>
              <w:txbxContent>
                <w:p w14:paraId="154AD701" w14:textId="77777777" w:rsidR="00391173" w:rsidRPr="00CE05A1" w:rsidRDefault="00391173" w:rsidP="009B0463">
                  <w:pPr>
                    <w:jc w:val="both"/>
                    <w:rPr>
                      <w:sz w:val="24"/>
                      <w:szCs w:val="24"/>
                    </w:rPr>
                  </w:pPr>
                  <w:r w:rsidRPr="00CE0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обмена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0A64D1E">
          <v:shape id="_x0000_s1334" type="#_x0000_t32" style="position:absolute;left:0;text-align:left;margin-left:52.25pt;margin-top:18.05pt;width:25.1pt;height:0;z-index:251909120" o:connectortype="straight">
            <v:stroke endarrow="block"/>
          </v:shape>
        </w:pict>
      </w:r>
    </w:p>
    <w:p w14:paraId="163518B6" w14:textId="77777777" w:rsidR="00CE05A1" w:rsidRDefault="00CE05A1" w:rsidP="008D6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1AAA1" w14:textId="53E97A4D" w:rsidR="00CE05A1" w:rsidRPr="00B223EA" w:rsidRDefault="00CE05A1" w:rsidP="00A00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6 </w:t>
      </w:r>
      <w:r w:rsidR="00FD0AB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AB4">
        <w:rPr>
          <w:rFonts w:ascii="Times New Roman" w:eastAsia="Times New Roman" w:hAnsi="Times New Roman" w:cs="Times New Roman"/>
          <w:sz w:val="28"/>
          <w:szCs w:val="28"/>
        </w:rPr>
        <w:t xml:space="preserve">Способы </w:t>
      </w:r>
      <w:r w:rsidR="00FD0AB4">
        <w:rPr>
          <w:rFonts w:ascii="Times New Roman" w:hAnsi="Times New Roman" w:cs="Times New Roman"/>
          <w:sz w:val="28"/>
          <w:szCs w:val="28"/>
        </w:rPr>
        <w:t>выбытия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="00BC1B1E">
        <w:rPr>
          <w:rFonts w:ascii="Times New Roman" w:hAnsi="Times New Roman" w:cs="Times New Roman"/>
          <w:sz w:val="28"/>
          <w:szCs w:val="28"/>
        </w:rPr>
        <w:t>основных средств</w:t>
      </w:r>
    </w:p>
    <w:p w14:paraId="70FB91EA" w14:textId="77777777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средство не будет считаться выбывшим, если его просто переместили из одного подразделения организации в другое. Также никто не будет списывать актив, если он просто временно не используется.</w:t>
      </w:r>
    </w:p>
    <w:p w14:paraId="7E19BD62" w14:textId="2ECCED81" w:rsidR="008D68AE" w:rsidRPr="008D68AE" w:rsidRDefault="008D68AE" w:rsidP="008D6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AE">
        <w:rPr>
          <w:rFonts w:ascii="Times New Roman" w:eastAsia="Times New Roman" w:hAnsi="Times New Roman" w:cs="Times New Roman"/>
          <w:sz w:val="28"/>
          <w:szCs w:val="28"/>
        </w:rPr>
        <w:t>При выбытии стоимость материального основного средства должна быть списана по бухгалтерскому учету, что в обязательном порядке отражается в составе доходов и расходов. При этом расходами будут считаться затраты на выбыти</w:t>
      </w:r>
      <w:r w:rsidR="00C25A19">
        <w:rPr>
          <w:rFonts w:ascii="Times New Roman" w:eastAsia="Times New Roman" w:hAnsi="Times New Roman" w:cs="Times New Roman"/>
          <w:sz w:val="28"/>
          <w:szCs w:val="28"/>
        </w:rPr>
        <w:t xml:space="preserve">е – утилизацию, вывоз, списание, </w:t>
      </w:r>
      <w:r w:rsidRPr="008D68AE">
        <w:rPr>
          <w:rFonts w:ascii="Times New Roman" w:eastAsia="Times New Roman" w:hAnsi="Times New Roman" w:cs="Times New Roman"/>
          <w:sz w:val="28"/>
          <w:szCs w:val="28"/>
        </w:rPr>
        <w:t>а доходами – сумма от продажи, стоимость полученных неденежн</w:t>
      </w:r>
      <w:r w:rsidR="00FE4082">
        <w:rPr>
          <w:rFonts w:ascii="Times New Roman" w:eastAsia="Times New Roman" w:hAnsi="Times New Roman" w:cs="Times New Roman"/>
          <w:sz w:val="28"/>
          <w:szCs w:val="28"/>
        </w:rPr>
        <w:t>ых эквивалентов в качестве мены</w:t>
      </w:r>
      <w:r w:rsidR="00EB65D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A34A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5162" w:rsidRPr="006A5162">
        <w:rPr>
          <w:rFonts w:ascii="Times New Roman" w:eastAsia="Times New Roman" w:hAnsi="Times New Roman" w:cs="Times New Roman"/>
          <w:sz w:val="28"/>
          <w:szCs w:val="28"/>
        </w:rPr>
        <w:t>]</w:t>
      </w:r>
      <w:r w:rsidR="00FE4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350B6" w14:textId="77777777" w:rsidR="003660F8" w:rsidRDefault="003660F8" w:rsidP="00B60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C368E" w14:textId="77777777" w:rsidR="00346459" w:rsidRDefault="00346459" w:rsidP="00B60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5904C" w14:textId="77777777" w:rsidR="003A07D9" w:rsidRPr="006A5D0C" w:rsidRDefault="008D68AE" w:rsidP="00B60AD9">
      <w:pPr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6A5162" w:rsidRPr="006A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</w:t>
      </w:r>
      <w:r w:rsidR="00BC5A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начения</w:t>
      </w:r>
      <w:r w:rsidRPr="006A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внут</w:t>
      </w:r>
      <w:r w:rsidR="00A00BE5" w:rsidRPr="006A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реннего аудита основных средств</w:t>
      </w:r>
    </w:p>
    <w:p w14:paraId="05FD7B9F" w14:textId="77777777" w:rsidR="00A00BE5" w:rsidRDefault="00A00BE5" w:rsidP="00B60AD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87C253A" w14:textId="77777777" w:rsidR="006A5D0C" w:rsidRPr="00A00BE5" w:rsidRDefault="006A5D0C" w:rsidP="00B60AD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DAD112F" w14:textId="77777777" w:rsidR="00C317F0" w:rsidRPr="00C317F0" w:rsidRDefault="00C317F0" w:rsidP="00C3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0">
        <w:rPr>
          <w:rFonts w:ascii="Times New Roman" w:hAnsi="Times New Roman" w:cs="Times New Roman"/>
          <w:sz w:val="28"/>
          <w:szCs w:val="28"/>
        </w:rPr>
        <w:t xml:space="preserve">Внутренний аудит на предприятии — это комплекс проверок, целью которых является </w:t>
      </w:r>
      <w:r w:rsidR="007079C4">
        <w:rPr>
          <w:rFonts w:ascii="Times New Roman" w:hAnsi="Times New Roman" w:cs="Times New Roman"/>
          <w:sz w:val="28"/>
          <w:szCs w:val="28"/>
        </w:rPr>
        <w:t xml:space="preserve">предупреждение об нарушениях в бухгалтерском учете, </w:t>
      </w:r>
      <w:r w:rsidRPr="00C317F0">
        <w:rPr>
          <w:rFonts w:ascii="Times New Roman" w:hAnsi="Times New Roman" w:cs="Times New Roman"/>
          <w:sz w:val="28"/>
          <w:szCs w:val="28"/>
        </w:rPr>
        <w:t xml:space="preserve">составление максимально полной картины хозяйственной деятельности предприятия, выявление плюсов и минусов текущей </w:t>
      </w:r>
      <w:r w:rsidR="007079C4">
        <w:rPr>
          <w:rFonts w:ascii="Times New Roman" w:hAnsi="Times New Roman" w:cs="Times New Roman"/>
          <w:sz w:val="28"/>
          <w:szCs w:val="28"/>
        </w:rPr>
        <w:t xml:space="preserve">учетной </w:t>
      </w:r>
      <w:r w:rsidRPr="00C317F0">
        <w:rPr>
          <w:rFonts w:ascii="Times New Roman" w:hAnsi="Times New Roman" w:cs="Times New Roman"/>
          <w:sz w:val="28"/>
          <w:szCs w:val="28"/>
        </w:rPr>
        <w:t>политики компании, фактических ошибок, допущенных на всех уровнях, от производственных цехов до финансово-бухгалтерских и других административных отделов.</w:t>
      </w:r>
    </w:p>
    <w:p w14:paraId="73794696" w14:textId="702C76E8" w:rsidR="00BF1D91" w:rsidRPr="00C317F0" w:rsidRDefault="00895FE3" w:rsidP="00BF1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FE3">
        <w:rPr>
          <w:rFonts w:ascii="Times New Roman" w:hAnsi="Times New Roman" w:cs="Times New Roman"/>
          <w:sz w:val="28"/>
          <w:szCs w:val="28"/>
        </w:rPr>
        <w:t xml:space="preserve">Цель внутреннего аудита - оценивать риски, находить способы их уменьшения, а также увеличивать </w:t>
      </w:r>
      <w:r w:rsidR="007079C4">
        <w:rPr>
          <w:rFonts w:ascii="Times New Roman" w:hAnsi="Times New Roman" w:cs="Times New Roman"/>
          <w:sz w:val="28"/>
          <w:szCs w:val="28"/>
        </w:rPr>
        <w:t>рентабельность бизнес-процессов,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="00BF1D91" w:rsidRPr="00BF1D91">
        <w:rPr>
          <w:rFonts w:ascii="Times New Roman" w:hAnsi="Times New Roman" w:cs="Times New Roman"/>
          <w:sz w:val="28"/>
          <w:szCs w:val="28"/>
        </w:rPr>
        <w:t xml:space="preserve">обеспечении эффективности функционирования всех видов деятельности на всех уровнях управления, а также в защите законных имущественных интересов организации. 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Внутренний аудит </w:t>
      </w:r>
      <w:r w:rsidR="00150DDB" w:rsidRPr="00150DDB">
        <w:rPr>
          <w:rFonts w:ascii="Times New Roman" w:hAnsi="Times New Roman" w:cs="Times New Roman"/>
          <w:sz w:val="28"/>
          <w:szCs w:val="28"/>
        </w:rPr>
        <w:t>представляет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 собой деятельность, которая направлена на </w:t>
      </w:r>
      <w:r w:rsidR="00150DDB" w:rsidRPr="00150DDB">
        <w:rPr>
          <w:rFonts w:ascii="Times New Roman" w:hAnsi="Times New Roman" w:cs="Times New Roman"/>
          <w:sz w:val="28"/>
          <w:szCs w:val="28"/>
        </w:rPr>
        <w:t>общие и независимые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 ко</w:t>
      </w:r>
      <w:r w:rsidR="00150DDB" w:rsidRPr="00150DDB">
        <w:rPr>
          <w:rFonts w:ascii="Times New Roman" w:hAnsi="Times New Roman" w:cs="Times New Roman"/>
          <w:sz w:val="28"/>
          <w:szCs w:val="28"/>
        </w:rPr>
        <w:t>нсультации и гарантии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 для </w:t>
      </w:r>
      <w:r w:rsidR="00680C7E" w:rsidRPr="00150DDB">
        <w:rPr>
          <w:rFonts w:ascii="Times New Roman" w:hAnsi="Times New Roman" w:cs="Times New Roman"/>
          <w:sz w:val="28"/>
          <w:szCs w:val="28"/>
        </w:rPr>
        <w:t>увеличения деятельности</w:t>
      </w:r>
      <w:r w:rsidR="00150DDB" w:rsidRPr="00150DDB">
        <w:rPr>
          <w:rFonts w:ascii="Times New Roman" w:hAnsi="Times New Roman" w:cs="Times New Roman"/>
          <w:sz w:val="28"/>
          <w:szCs w:val="28"/>
        </w:rPr>
        <w:t xml:space="preserve"> предприятия. Консультация проверяющего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="00150DDB">
        <w:rPr>
          <w:rFonts w:ascii="Times New Roman" w:hAnsi="Times New Roman" w:cs="Times New Roman"/>
          <w:sz w:val="28"/>
          <w:szCs w:val="28"/>
        </w:rPr>
        <w:t>включае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т в себя оценку, анализ и отчет по </w:t>
      </w:r>
      <w:r w:rsidR="00150DDB" w:rsidRPr="00150DDB">
        <w:rPr>
          <w:rFonts w:ascii="Times New Roman" w:hAnsi="Times New Roman" w:cs="Times New Roman"/>
          <w:sz w:val="28"/>
          <w:szCs w:val="28"/>
        </w:rPr>
        <w:t xml:space="preserve">поводу </w:t>
      </w:r>
      <w:r w:rsidR="00AC4595" w:rsidRPr="00150DDB">
        <w:rPr>
          <w:rFonts w:ascii="Times New Roman" w:hAnsi="Times New Roman" w:cs="Times New Roman"/>
          <w:sz w:val="28"/>
          <w:szCs w:val="28"/>
        </w:rPr>
        <w:t xml:space="preserve">продуктивности и надежности процессов. </w:t>
      </w:r>
      <w:r w:rsidR="00BF1D91">
        <w:rPr>
          <w:rFonts w:ascii="Times New Roman" w:hAnsi="Times New Roman" w:cs="Times New Roman"/>
          <w:sz w:val="28"/>
          <w:szCs w:val="28"/>
        </w:rPr>
        <w:t>Помимо сказанного проверяется</w:t>
      </w:r>
      <w:r w:rsidR="00BF1D91" w:rsidRPr="00C317F0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F1D91">
        <w:rPr>
          <w:rFonts w:ascii="Times New Roman" w:hAnsi="Times New Roman" w:cs="Times New Roman"/>
          <w:sz w:val="28"/>
          <w:szCs w:val="28"/>
        </w:rPr>
        <w:t xml:space="preserve">й </w:t>
      </w:r>
      <w:r w:rsidR="00BF1D91" w:rsidRPr="00C317F0">
        <w:rPr>
          <w:rFonts w:ascii="Times New Roman" w:hAnsi="Times New Roman" w:cs="Times New Roman"/>
          <w:sz w:val="28"/>
          <w:szCs w:val="28"/>
        </w:rPr>
        <w:t xml:space="preserve">методики учета основных средств, отраженной в приказе руководителя </w:t>
      </w:r>
      <w:r w:rsidR="00BF1D91" w:rsidRPr="00C317F0">
        <w:rPr>
          <w:rFonts w:ascii="Times New Roman" w:hAnsi="Times New Roman" w:cs="Times New Roman"/>
          <w:sz w:val="28"/>
          <w:szCs w:val="28"/>
        </w:rPr>
        <w:lastRenderedPageBreak/>
        <w:t>«Учетная политика», нормативным и законодательным актам, действующим на территории Р</w:t>
      </w:r>
      <w:r w:rsidR="00BF1D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F1D91" w:rsidRPr="00C317F0">
        <w:rPr>
          <w:rFonts w:ascii="Times New Roman" w:hAnsi="Times New Roman" w:cs="Times New Roman"/>
          <w:sz w:val="28"/>
          <w:szCs w:val="28"/>
        </w:rPr>
        <w:t>Ф</w:t>
      </w:r>
      <w:r w:rsidR="00BF1D91">
        <w:rPr>
          <w:rFonts w:ascii="Times New Roman" w:hAnsi="Times New Roman" w:cs="Times New Roman"/>
          <w:sz w:val="28"/>
          <w:szCs w:val="28"/>
        </w:rPr>
        <w:t>едерации</w:t>
      </w:r>
      <w:r w:rsidR="00BF1D91" w:rsidRPr="00C317F0">
        <w:rPr>
          <w:rFonts w:ascii="Times New Roman" w:hAnsi="Times New Roman" w:cs="Times New Roman"/>
          <w:sz w:val="28"/>
          <w:szCs w:val="28"/>
        </w:rPr>
        <w:t xml:space="preserve"> и регулирующим учет поступления, наличия и движения основных средств.</w:t>
      </w:r>
    </w:p>
    <w:p w14:paraId="0E95D4EB" w14:textId="77777777" w:rsidR="00D66DEC" w:rsidRDefault="00C317F0" w:rsidP="00C3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0">
        <w:rPr>
          <w:rFonts w:ascii="Times New Roman" w:hAnsi="Times New Roman" w:cs="Times New Roman"/>
          <w:sz w:val="28"/>
          <w:szCs w:val="28"/>
        </w:rPr>
        <w:t xml:space="preserve">Служба внутреннего аудирования, фактически является глазами и ушами руководства компании на собственном предприятии. </w:t>
      </w:r>
      <w:r w:rsidR="007079C4">
        <w:rPr>
          <w:rFonts w:ascii="Times New Roman" w:hAnsi="Times New Roman" w:cs="Times New Roman"/>
          <w:sz w:val="28"/>
          <w:szCs w:val="28"/>
        </w:rPr>
        <w:t>Внутренний а</w:t>
      </w:r>
      <w:r w:rsidRPr="00C317F0">
        <w:rPr>
          <w:rFonts w:ascii="Times New Roman" w:hAnsi="Times New Roman" w:cs="Times New Roman"/>
          <w:sz w:val="28"/>
          <w:szCs w:val="28"/>
        </w:rPr>
        <w:t>удит о</w:t>
      </w:r>
      <w:r>
        <w:rPr>
          <w:rFonts w:ascii="Times New Roman" w:hAnsi="Times New Roman" w:cs="Times New Roman"/>
          <w:sz w:val="28"/>
          <w:szCs w:val="28"/>
        </w:rPr>
        <w:t xml:space="preserve">пераций с основными средствами </w:t>
      </w:r>
      <w:r w:rsidRPr="00C317F0">
        <w:rPr>
          <w:rFonts w:ascii="Times New Roman" w:hAnsi="Times New Roman" w:cs="Times New Roman"/>
          <w:sz w:val="28"/>
          <w:szCs w:val="28"/>
        </w:rPr>
        <w:t>- важная часть аудиторской проверки финансово-хозяйственной деятельности хозяйствующего субъекта. Существует закономерность, выражающаяся пропорционально: чем крупнее организация, чем обширнее номенклатура ее деятельности, тем меньше возможностей у топ-менеджмента (директората, совета учредителей и т. п.) непосредственно проверять, что происходит на предприятии: как ведутся технологические процессы, работает логистика, отрегулирована складская деятельность, функционируют различные службы, от правовой до службы безопасности. В этих условиях отдел внутреннего аудита становится тем инструментом, с помощью которого высшее руководство может получить информацию о фактическом состоянии дел — в целом, по конкретным направлениям, отраслям или отделам.</w:t>
      </w:r>
    </w:p>
    <w:p w14:paraId="2515E88E" w14:textId="0102F31C" w:rsidR="008116A0" w:rsidRDefault="008116A0" w:rsidP="00DD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17F0">
        <w:rPr>
          <w:rFonts w:ascii="Times New Roman" w:hAnsi="Times New Roman" w:cs="Times New Roman"/>
          <w:sz w:val="28"/>
          <w:szCs w:val="28"/>
        </w:rPr>
        <w:t>нутренний аудит на предприятии выполняют его же сотрудники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317F0">
        <w:rPr>
          <w:rFonts w:ascii="Times New Roman" w:hAnsi="Times New Roman" w:cs="Times New Roman"/>
          <w:sz w:val="28"/>
          <w:szCs w:val="28"/>
        </w:rPr>
        <w:t>сновной задачей является обеспечение информацией высшего руководящего состава.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317F0">
        <w:rPr>
          <w:rFonts w:ascii="Times New Roman" w:hAnsi="Times New Roman" w:cs="Times New Roman"/>
          <w:sz w:val="28"/>
          <w:szCs w:val="28"/>
        </w:rPr>
        <w:t xml:space="preserve"> первую очередь контролю и оценке подвергается соответствие работы подразделений предприятия текущей политике компании и внутренним нормативным актам.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C317F0">
        <w:rPr>
          <w:rFonts w:ascii="Times New Roman" w:hAnsi="Times New Roman" w:cs="Times New Roman"/>
          <w:sz w:val="28"/>
          <w:szCs w:val="28"/>
        </w:rPr>
        <w:t>дирование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внутреннем аудите </w:t>
      </w:r>
      <w:r w:rsidRPr="00C317F0">
        <w:rPr>
          <w:rFonts w:ascii="Times New Roman" w:hAnsi="Times New Roman" w:cs="Times New Roman"/>
          <w:sz w:val="28"/>
          <w:szCs w:val="28"/>
        </w:rPr>
        <w:t>происходит непрерывно, после завершения одной проверки начинается следующая — в другом отделе, иного характера, и т. д.</w:t>
      </w:r>
      <w:r w:rsidR="00DE4447">
        <w:rPr>
          <w:rFonts w:ascii="Times New Roman" w:hAnsi="Times New Roman" w:cs="Times New Roman"/>
          <w:sz w:val="28"/>
          <w:szCs w:val="28"/>
        </w:rPr>
        <w:t xml:space="preserve"> к</w:t>
      </w:r>
      <w:r w:rsidRPr="00C317F0">
        <w:rPr>
          <w:rFonts w:ascii="Times New Roman" w:hAnsi="Times New Roman" w:cs="Times New Roman"/>
          <w:sz w:val="28"/>
          <w:szCs w:val="28"/>
        </w:rPr>
        <w:t>онкретную цель устанавливает руководство компании.</w:t>
      </w:r>
    </w:p>
    <w:p w14:paraId="5487575E" w14:textId="77777777" w:rsidR="000433B6" w:rsidRDefault="000433B6" w:rsidP="00DD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B6">
        <w:rPr>
          <w:rFonts w:ascii="Times New Roman" w:hAnsi="Times New Roman" w:cs="Times New Roman"/>
          <w:sz w:val="28"/>
          <w:szCs w:val="28"/>
        </w:rPr>
        <w:t>При внутреннем аудите заключение может быть более развернутым, включать аналитические материалы. Данный документ предоставляется только руководству компании.</w:t>
      </w:r>
    </w:p>
    <w:p w14:paraId="672F8B6F" w14:textId="77777777" w:rsidR="003660F8" w:rsidRPr="003A07D9" w:rsidRDefault="008116A0" w:rsidP="00DD4C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Любой актив (</w:t>
      </w:r>
      <w:r w:rsidR="00B7523C" w:rsidRPr="003A07D9">
        <w:rPr>
          <w:rFonts w:ascii="Times New Roman" w:eastAsia="Times New Roman" w:hAnsi="Times New Roman" w:cs="Times New Roman"/>
          <w:sz w:val="28"/>
          <w:szCs w:val="28"/>
        </w:rPr>
        <w:t>будь то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офисный или производственный элемент) имеет свойства изнашиваться и выходить из строя. Для того чтобы бухгалтерский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 отражал верную и полную информацию о структуре и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 производить </w:t>
      </w:r>
      <w:r w:rsidR="00DD4CE5">
        <w:rPr>
          <w:rFonts w:ascii="Times New Roman" w:eastAsia="Times New Roman" w:hAnsi="Times New Roman" w:cs="Times New Roman"/>
          <w:sz w:val="28"/>
          <w:szCs w:val="28"/>
        </w:rPr>
        <w:t xml:space="preserve">внутреннею </w:t>
      </w:r>
      <w:r w:rsidRPr="00267947">
        <w:rPr>
          <w:rFonts w:ascii="Times New Roman" w:eastAsia="Times New Roman" w:hAnsi="Times New Roman" w:cs="Times New Roman"/>
          <w:sz w:val="28"/>
          <w:szCs w:val="28"/>
        </w:rPr>
        <w:t>аудиторскую проверку.</w:t>
      </w:r>
      <w:r w:rsidR="0080091A" w:rsidRPr="0080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на позволяет выявить несоответствие между документальным отражением и фактическим наличием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="00707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51CCF" w14:textId="77777777" w:rsidR="008116A0" w:rsidRDefault="008116A0" w:rsidP="00DD4C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Внутренний аудит, направлен на проверку эффективности работы предприятия в целом или отдельных бизнес-процессов.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регламентируется внутренними документами компании, осуществляется сотрудниками самой проверяемой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2EF1DD" w14:textId="77777777" w:rsidR="004F2AA5" w:rsidRPr="004F2AA5" w:rsidRDefault="004F2AA5" w:rsidP="00DD4C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A5">
        <w:rPr>
          <w:rFonts w:ascii="Times New Roman" w:eastAsia="Times New Roman" w:hAnsi="Times New Roman" w:cs="Times New Roman"/>
          <w:sz w:val="28"/>
          <w:szCs w:val="28"/>
        </w:rPr>
        <w:t xml:space="preserve">Внутренняя аудиторская проверка основных средств состоит в установлении сохранности и правильности их использования. </w:t>
      </w:r>
    </w:p>
    <w:p w14:paraId="7D017BC1" w14:textId="77777777" w:rsidR="007D5D8D" w:rsidRDefault="000433B6" w:rsidP="00DD4C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задачам внутреннего</w:t>
      </w:r>
      <w:r w:rsidR="00AB259E">
        <w:rPr>
          <w:rFonts w:ascii="Times New Roman" w:eastAsia="Times New Roman" w:hAnsi="Times New Roman" w:cs="Times New Roman"/>
          <w:sz w:val="28"/>
          <w:szCs w:val="28"/>
        </w:rPr>
        <w:t xml:space="preserve"> аудита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 xml:space="preserve"> объектов основных средств предприяти</w:t>
      </w:r>
      <w:r w:rsidR="000F1A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948EB">
        <w:rPr>
          <w:rFonts w:ascii="Times New Roman" w:eastAsia="Times New Roman" w:hAnsi="Times New Roman" w:cs="Times New Roman"/>
          <w:sz w:val="28"/>
          <w:szCs w:val="28"/>
        </w:rPr>
        <w:t xml:space="preserve">(Рисунок 7) </w:t>
      </w:r>
      <w:r w:rsidR="000F1A78">
        <w:rPr>
          <w:rFonts w:ascii="Times New Roman" w:eastAsia="Times New Roman" w:hAnsi="Times New Roman" w:cs="Times New Roman"/>
          <w:sz w:val="28"/>
          <w:szCs w:val="28"/>
        </w:rPr>
        <w:t>относятся следующие</w:t>
      </w:r>
      <w:r w:rsidR="00794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F59E77" w14:textId="77777777" w:rsidR="002358C5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6E953FB">
          <v:shape id="_x0000_s1346" type="#_x0000_t202" style="position:absolute;left:0;text-align:left;margin-left:87.7pt;margin-top:18.75pt;width:259.5pt;height:24.75pt;z-index:251921408">
            <v:textbox>
              <w:txbxContent>
                <w:p w14:paraId="3C65A16B" w14:textId="77777777" w:rsidR="00391173" w:rsidRPr="000F1A78" w:rsidRDefault="00391173" w:rsidP="000F1A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Внутренний аудит основных средств </w:t>
                  </w:r>
                </w:p>
              </w:txbxContent>
            </v:textbox>
          </v:shape>
        </w:pict>
      </w:r>
    </w:p>
    <w:p w14:paraId="35CCFEBE" w14:textId="77777777" w:rsidR="007D5D8D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0477172">
          <v:shape id="_x0000_s1353" type="#_x0000_t32" style="position:absolute;left:0;text-align:left;margin-left:207.15pt;margin-top:21.05pt;width:0;height:199.3pt;z-index:251928576" o:connectortype="straight"/>
        </w:pict>
      </w:r>
    </w:p>
    <w:p w14:paraId="14558BC1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FD7CACD">
          <v:shape id="_x0000_s1350" type="#_x0000_t202" style="position:absolute;left:0;text-align:left;margin-left:-4.45pt;margin-top:7.8pt;width:192.35pt;height:57.75pt;z-index:251925504">
            <v:textbox>
              <w:txbxContent>
                <w:p w14:paraId="51AF5138" w14:textId="77777777" w:rsidR="00391173" w:rsidRDefault="00391173" w:rsidP="005C2476"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 наличием и сохранностью объектов основных средств оценка объектов в учете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48BF0A4">
          <v:shape id="_x0000_s1347" type="#_x0000_t202" style="position:absolute;left:0;text-align:left;margin-left:227pt;margin-top:7.8pt;width:246.15pt;height:57.75pt;z-index:251922432">
            <v:textbox>
              <w:txbxContent>
                <w:p w14:paraId="19AC792A" w14:textId="77777777" w:rsidR="00391173" w:rsidRPr="000F1A78" w:rsidRDefault="00391173" w:rsidP="005C2476">
                  <w:pPr>
                    <w:rPr>
                      <w:sz w:val="24"/>
                      <w:szCs w:val="24"/>
                    </w:rPr>
                  </w:pPr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правильность отнесения элемента актива к объекту основных средств оформление и отражение в учете таких операций</w:t>
                  </w:r>
                </w:p>
              </w:txbxContent>
            </v:textbox>
          </v:shape>
        </w:pict>
      </w:r>
    </w:p>
    <w:p w14:paraId="30DF1E97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79B9911">
          <v:shape id="_x0000_s1356" type="#_x0000_t32" style="position:absolute;left:0;text-align:left;margin-left:207.15pt;margin-top:10.25pt;width:20.9pt;height:0;z-index:251931648" o:connectortype="straight">
            <v:stroke endarrow="block"/>
          </v:shape>
        </w:pict>
      </w:r>
    </w:p>
    <w:p w14:paraId="7AA55886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74C2B0C">
          <v:shape id="_x0000_s1357" type="#_x0000_t32" style="position:absolute;left:0;text-align:left;margin-left:187.9pt;margin-top:1.85pt;width:19.25pt;height:0;flip:x;z-index:251932672" o:connectortype="straight">
            <v:stroke endarrow="block"/>
          </v:shape>
        </w:pict>
      </w:r>
    </w:p>
    <w:p w14:paraId="34420C6F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01C273A">
          <v:shape id="_x0000_s1351" type="#_x0000_t202" style="position:absolute;left:0;text-align:left;margin-left:-4.45pt;margin-top:9.95pt;width:192.35pt;height:88.15pt;z-index:251926528">
            <v:textbox>
              <w:txbxContent>
                <w:p w14:paraId="06978F94" w14:textId="77777777" w:rsidR="00391173" w:rsidRDefault="00391173" w:rsidP="005C2476"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целесообразность проведения ремонта основных средств, контроль за расходами на капитальный ремонт, за правильностью их отражения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319BAEE">
          <v:shape id="_x0000_s1349" type="#_x0000_t202" style="position:absolute;left:0;text-align:left;margin-left:228.05pt;margin-top:4.7pt;width:246.15pt;height:73.3pt;z-index:251924480">
            <v:textbox>
              <w:txbxContent>
                <w:p w14:paraId="658F2DA5" w14:textId="77777777" w:rsidR="00391173" w:rsidRPr="000F1A78" w:rsidRDefault="00391173" w:rsidP="005C2476">
                  <w:pPr>
                    <w:rPr>
                      <w:sz w:val="24"/>
                      <w:szCs w:val="24"/>
                    </w:rPr>
                  </w:pPr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расчеты сумм амортизационных отчислений, согласно выбранному и утвержденному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способу</w:t>
                  </w:r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расчета амортизации</w:t>
                  </w:r>
                </w:p>
              </w:txbxContent>
            </v:textbox>
          </v:shape>
        </w:pict>
      </w:r>
    </w:p>
    <w:p w14:paraId="64E3CC9F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D2514A7">
          <v:shape id="_x0000_s1355" type="#_x0000_t32" style="position:absolute;left:0;text-align:left;margin-left:206.1pt;margin-top:16.55pt;width:20.9pt;height:0;z-index:251930624" o:connectortype="straight">
            <v:stroke endarrow="block"/>
          </v:shape>
        </w:pict>
      </w:r>
    </w:p>
    <w:p w14:paraId="122DE8D9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2961C7E">
          <v:shape id="_x0000_s1358" type="#_x0000_t32" style="position:absolute;left:0;text-align:left;margin-left:187.9pt;margin-top:8.15pt;width:19.25pt;height:0;flip:x;z-index:251933696" o:connectortype="straight">
            <v:stroke endarrow="block"/>
          </v:shape>
        </w:pict>
      </w:r>
    </w:p>
    <w:p w14:paraId="064A94B1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3CFCEBC">
          <v:shape id="_x0000_s1352" type="#_x0000_t202" style="position:absolute;left:0;text-align:left;margin-left:228.05pt;margin-top:16pt;width:245.1pt;height:58.7pt;z-index:251927552">
            <v:textbox>
              <w:txbxContent>
                <w:p w14:paraId="1137FB78" w14:textId="77777777" w:rsidR="00391173" w:rsidRDefault="00391173" w:rsidP="005C2476"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правильности отражения финансовых результатов от выбытия, списания основных средств</w:t>
                  </w:r>
                </w:p>
              </w:txbxContent>
            </v:textbox>
          </v:shape>
        </w:pict>
      </w:r>
    </w:p>
    <w:p w14:paraId="76370531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63AEEA6">
          <v:shape id="_x0000_s1348" type="#_x0000_t202" style="position:absolute;left:0;text-align:left;margin-left:-4.45pt;margin-top:7.05pt;width:192.35pt;height:43.5pt;z-index:251923456">
            <v:textbox>
              <w:txbxContent>
                <w:p w14:paraId="213E6C8A" w14:textId="77777777" w:rsidR="00391173" w:rsidRDefault="00391173" w:rsidP="005C2476">
                  <w:r w:rsidRPr="000F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правильность выбора амортизационнойгруппы</w:t>
                  </w:r>
                </w:p>
              </w:txbxContent>
            </v:textbox>
          </v:shape>
        </w:pict>
      </w:r>
    </w:p>
    <w:p w14:paraId="37CF202A" w14:textId="77777777" w:rsidR="000F1A78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DE1FC98">
          <v:shape id="_x0000_s1359" type="#_x0000_t32" style="position:absolute;left:0;text-align:left;margin-left:187.9pt;margin-top:3pt;width:19.25pt;height:0;flip:x;z-index:251934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1A42618">
          <v:shape id="_x0000_s1354" type="#_x0000_t32" style="position:absolute;left:0;text-align:left;margin-left:206.1pt;margin-top:3pt;width:20.9pt;height:0;z-index:251929600" o:connectortype="straight">
            <v:stroke endarrow="block"/>
          </v:shape>
        </w:pict>
      </w:r>
    </w:p>
    <w:p w14:paraId="2011AC5F" w14:textId="77777777" w:rsidR="000F1A78" w:rsidRPr="003A07D9" w:rsidRDefault="000F1A78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E8C6E" w14:textId="3F05AF4B" w:rsidR="00507A1A" w:rsidRDefault="00DE4447" w:rsidP="00A0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7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C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1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C4">
        <w:rPr>
          <w:rFonts w:ascii="Times New Roman" w:hAnsi="Times New Roman" w:cs="Times New Roman"/>
          <w:sz w:val="28"/>
          <w:szCs w:val="28"/>
        </w:rPr>
        <w:t>Задачи внутреннего аудита основных средств</w:t>
      </w:r>
    </w:p>
    <w:p w14:paraId="062E4296" w14:textId="77777777" w:rsidR="004F2AA5" w:rsidRPr="004F2AA5" w:rsidRDefault="004F2AA5" w:rsidP="004F2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A5">
        <w:rPr>
          <w:rFonts w:ascii="Times New Roman" w:eastAsia="Times New Roman" w:hAnsi="Times New Roman" w:cs="Times New Roman"/>
          <w:sz w:val="28"/>
          <w:szCs w:val="28"/>
        </w:rPr>
        <w:t>Опираясь на поставленные задач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2AA5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внутренней аудиторской проверки необходимо использовать нормативные акты, устанавливающие общие принципы бухгалтерского учета и аудита основных средств, учетную политику предприятия и условия деятельности, квалификацию персонала. </w:t>
      </w:r>
    </w:p>
    <w:p w14:paraId="37BD3A2D" w14:textId="79FB50A9" w:rsidR="008116A0" w:rsidRPr="003A07D9" w:rsidRDefault="007079C4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>тренняя аудиторская проверка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обязательно </w:t>
      </w:r>
      <w:r w:rsidR="000433B6">
        <w:rPr>
          <w:rFonts w:ascii="Times New Roman" w:eastAsia="Times New Roman" w:hAnsi="Times New Roman" w:cs="Times New Roman"/>
          <w:sz w:val="28"/>
          <w:szCs w:val="28"/>
        </w:rPr>
        <w:t>включает проверку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 xml:space="preserve"> наличи</w:t>
      </w:r>
      <w:r w:rsidR="000433B6">
        <w:rPr>
          <w:rFonts w:ascii="Times New Roman" w:eastAsia="Times New Roman" w:hAnsi="Times New Roman" w:cs="Times New Roman"/>
          <w:sz w:val="28"/>
          <w:szCs w:val="28"/>
        </w:rPr>
        <w:t>я, ведения, правильности и полноты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 xml:space="preserve"> заполнения внутренних бухгалтерских документов, касающихся учета основных средств на предприятии: по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объектные инвентарные карточки или инвентарные книги учета объектов основных средств. В зависимости от количества объектов, и в случае их небольшой объема, организация вправе не вести по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объектные карточки основных средств.</w:t>
      </w:r>
    </w:p>
    <w:p w14:paraId="716DA756" w14:textId="77777777" w:rsidR="008116A0" w:rsidRPr="003A07D9" w:rsidRDefault="006712CF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Внутренний аудит проверяе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т правильность отражения, например, объекта основного средства в налоговом и бухгалтерском учете отдельно.</w:t>
      </w:r>
    </w:p>
    <w:p w14:paraId="16B98A07" w14:textId="77777777" w:rsidR="008116A0" w:rsidRPr="003A07D9" w:rsidRDefault="006A5162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Входе внутреннего аудита проверяется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F0E4B7" w14:textId="657E5F5C" w:rsidR="00D17A52" w:rsidRPr="00B972F1" w:rsidRDefault="008116A0" w:rsidP="00D17A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-приняты ли меры по обеспечению сохранности основных средств;</w:t>
      </w:r>
    </w:p>
    <w:p w14:paraId="428326D5" w14:textId="03941917" w:rsidR="008116A0" w:rsidRPr="003A07D9" w:rsidRDefault="00D17A52" w:rsidP="00D17A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A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соответствуют ли назначенные должности материально ответственных л</w:t>
      </w:r>
      <w:r w:rsidR="00DE4447">
        <w:rPr>
          <w:rFonts w:ascii="Times New Roman" w:eastAsia="Times New Roman" w:hAnsi="Times New Roman" w:cs="Times New Roman"/>
          <w:sz w:val="28"/>
          <w:szCs w:val="28"/>
        </w:rPr>
        <w:t>иц типовому и опубликованному п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еречню должностей и работ, с которыми предприятие может заключать письменные договора о полной индивидуальн</w:t>
      </w:r>
      <w:r w:rsidR="00DE4447">
        <w:rPr>
          <w:rFonts w:ascii="Times New Roman" w:eastAsia="Times New Roman" w:hAnsi="Times New Roman" w:cs="Times New Roman"/>
          <w:sz w:val="28"/>
          <w:szCs w:val="28"/>
        </w:rPr>
        <w:t>ой материальной ответственности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7597DD" w14:textId="63934492" w:rsidR="008116A0" w:rsidRPr="003A07D9" w:rsidRDefault="00A05BB6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проводились ли инвентаризация оборудования, и выборочные проверки организации, нанесены ли инвентарные ном</w:t>
      </w:r>
      <w:r w:rsidR="008116A0">
        <w:rPr>
          <w:rFonts w:ascii="Times New Roman" w:eastAsia="Times New Roman" w:hAnsi="Times New Roman" w:cs="Times New Roman"/>
          <w:sz w:val="28"/>
          <w:szCs w:val="28"/>
        </w:rPr>
        <w:t>ера на объекты основных средств</w:t>
      </w:r>
      <w:r w:rsidR="008116A0" w:rsidRPr="003A0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FD500" w14:textId="77777777" w:rsidR="004F2AA5" w:rsidRPr="004F2AA5" w:rsidRDefault="004F2AA5" w:rsidP="004F2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A5">
        <w:rPr>
          <w:rFonts w:ascii="Times New Roman" w:eastAsia="Times New Roman" w:hAnsi="Times New Roman" w:cs="Times New Roman"/>
          <w:sz w:val="28"/>
          <w:szCs w:val="28"/>
        </w:rPr>
        <w:t>После ознакомления с АО «Галилео Нанотех» и инвентарными карточками, которые в нем ведутся по учету основных средств, была составлена программа вн</w:t>
      </w:r>
      <w:r w:rsidR="00A905AA">
        <w:rPr>
          <w:rFonts w:ascii="Times New Roman" w:eastAsia="Times New Roman" w:hAnsi="Times New Roman" w:cs="Times New Roman"/>
          <w:sz w:val="28"/>
          <w:szCs w:val="28"/>
        </w:rPr>
        <w:t xml:space="preserve">утренней аудиторской </w:t>
      </w:r>
      <w:r w:rsidR="00B7523C">
        <w:rPr>
          <w:rFonts w:ascii="Times New Roman" w:eastAsia="Times New Roman" w:hAnsi="Times New Roman" w:cs="Times New Roman"/>
          <w:sz w:val="28"/>
          <w:szCs w:val="28"/>
        </w:rPr>
        <w:t>проверки, таблица</w:t>
      </w:r>
      <w:r w:rsidR="00A905A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F2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AB2110" w14:textId="77777777" w:rsidR="004F2AA5" w:rsidRPr="004F2AA5" w:rsidRDefault="004F2AA5" w:rsidP="00DE4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A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внутренняя аудиторская проверка проводилась таким образом, чтобы получить достаточную уверенность, что оформление первичных документов по учету основных средств не содержит ошибок. </w:t>
      </w:r>
    </w:p>
    <w:p w14:paraId="23204844" w14:textId="77777777" w:rsidR="00772DA5" w:rsidRDefault="00772DA5" w:rsidP="0077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A5">
        <w:rPr>
          <w:rFonts w:ascii="Times New Roman" w:eastAsia="Times New Roman" w:hAnsi="Times New Roman" w:cs="Times New Roman"/>
          <w:sz w:val="28"/>
          <w:szCs w:val="28"/>
        </w:rPr>
        <w:t>Поступившие в организацию основные средства учитываются по первоначальной стоимости, включающей затраты по их возведению и приобретению, стоимость проектно-сметной документации, расходы по доставке и установке. Приобретенные основные средства, бывшие в эксплуатации, приходуют в сумме покупной стоимости и расходов по их доставке и установке.</w:t>
      </w:r>
    </w:p>
    <w:p w14:paraId="2881304C" w14:textId="77777777" w:rsidR="004F2AA5" w:rsidRPr="004F2AA5" w:rsidRDefault="00AF3408" w:rsidP="00DE44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1 - Программа внутреннего</w:t>
      </w:r>
      <w:r w:rsidR="004F2AA5" w:rsidRPr="004F2AA5">
        <w:rPr>
          <w:rFonts w:ascii="Times New Roman" w:eastAsia="Times New Roman" w:hAnsi="Times New Roman" w:cs="Times New Roman"/>
          <w:sz w:val="28"/>
          <w:szCs w:val="28"/>
        </w:rPr>
        <w:t xml:space="preserve"> аудит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F2AA5" w:rsidRPr="004F2AA5">
        <w:rPr>
          <w:rFonts w:ascii="Times New Roman" w:eastAsia="Times New Roman" w:hAnsi="Times New Roman" w:cs="Times New Roman"/>
          <w:sz w:val="28"/>
          <w:szCs w:val="28"/>
        </w:rPr>
        <w:t>основных средств АО «Галилео Нанотех»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2AA5" w:rsidRPr="004F2AA5" w14:paraId="59CF6A4E" w14:textId="77777777" w:rsidTr="00263320">
        <w:tc>
          <w:tcPr>
            <w:tcW w:w="4785" w:type="dxa"/>
          </w:tcPr>
          <w:p w14:paraId="7F26940B" w14:textId="77777777" w:rsidR="004F2AA5" w:rsidRPr="004F2AA5" w:rsidRDefault="004F2AA5" w:rsidP="002633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аудиторской проверки</w:t>
            </w:r>
          </w:p>
        </w:tc>
        <w:tc>
          <w:tcPr>
            <w:tcW w:w="4786" w:type="dxa"/>
          </w:tcPr>
          <w:p w14:paraId="060A724B" w14:textId="77777777" w:rsidR="004F2AA5" w:rsidRPr="004F2AA5" w:rsidRDefault="004F2AA5" w:rsidP="002633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приемы внутренней аудиторской проверки</w:t>
            </w:r>
          </w:p>
        </w:tc>
      </w:tr>
      <w:tr w:rsidR="004F2AA5" w:rsidRPr="004F2AA5" w14:paraId="3696B364" w14:textId="77777777" w:rsidTr="00263320">
        <w:tc>
          <w:tcPr>
            <w:tcW w:w="4785" w:type="dxa"/>
          </w:tcPr>
          <w:p w14:paraId="052E21FC" w14:textId="77777777" w:rsidR="004F2AA5" w:rsidRPr="004F2AA5" w:rsidRDefault="004F2AA5" w:rsidP="00263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14:paraId="55DA6662" w14:textId="77777777" w:rsidR="004F2AA5" w:rsidRPr="004F2AA5" w:rsidRDefault="004F2AA5" w:rsidP="00263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AA5" w:rsidRPr="004F2AA5" w14:paraId="79C25470" w14:textId="77777777" w:rsidTr="00263320">
        <w:tc>
          <w:tcPr>
            <w:tcW w:w="4785" w:type="dxa"/>
          </w:tcPr>
          <w:p w14:paraId="4E6CCB7C" w14:textId="77777777" w:rsidR="00F6780C" w:rsidRPr="00C86112" w:rsidRDefault="004F2AA5" w:rsidP="00C8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поступления</w:t>
            </w:r>
            <w:r w:rsidR="00E46B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E46BD6">
              <w:rPr>
                <w:rFonts w:ascii="Times New Roman" w:eastAsia="Times New Roman" w:hAnsi="Times New Roman" w:cs="Times New Roman"/>
                <w:sz w:val="24"/>
                <w:szCs w:val="24"/>
              </w:rPr>
              <w:t>, выбытия</w:t>
            </w: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  <w:tc>
          <w:tcPr>
            <w:tcW w:w="4786" w:type="dxa"/>
          </w:tcPr>
          <w:p w14:paraId="3EC72AD0" w14:textId="77777777" w:rsidR="004F2AA5" w:rsidRPr="00772DA5" w:rsidRDefault="0064329C" w:rsidP="00772DA5">
            <w:pPr>
              <w:rPr>
                <w:sz w:val="24"/>
                <w:szCs w:val="24"/>
              </w:rPr>
            </w:pPr>
            <w:r w:rsidRPr="006432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 соблюдение правил учета фактов хозяйственной жизни основных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32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пересчет имеющихся данных</w:t>
            </w:r>
          </w:p>
        </w:tc>
      </w:tr>
      <w:tr w:rsidR="004F2AA5" w:rsidRPr="004F2AA5" w14:paraId="6A849BE4" w14:textId="77777777" w:rsidTr="00263320">
        <w:tc>
          <w:tcPr>
            <w:tcW w:w="4785" w:type="dxa"/>
          </w:tcPr>
          <w:p w14:paraId="2F2E3597" w14:textId="77777777" w:rsidR="004F2AA5" w:rsidRPr="004F2AA5" w:rsidRDefault="004F2AA5" w:rsidP="00F67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основных средств </w:t>
            </w:r>
          </w:p>
        </w:tc>
        <w:tc>
          <w:tcPr>
            <w:tcW w:w="4786" w:type="dxa"/>
          </w:tcPr>
          <w:p w14:paraId="1ACAA0B9" w14:textId="77777777" w:rsidR="004F2AA5" w:rsidRPr="004F2AA5" w:rsidRDefault="0064329C" w:rsidP="0077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9C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тщательное инспектирование</w:t>
            </w:r>
          </w:p>
        </w:tc>
      </w:tr>
      <w:tr w:rsidR="004F2AA5" w:rsidRPr="004F2AA5" w14:paraId="3E6D4C2E" w14:textId="77777777" w:rsidTr="00263320">
        <w:tc>
          <w:tcPr>
            <w:tcW w:w="4785" w:type="dxa"/>
          </w:tcPr>
          <w:p w14:paraId="7C5D6CFD" w14:textId="77777777" w:rsidR="004F2AA5" w:rsidRPr="004F2AA5" w:rsidRDefault="004F2AA5" w:rsidP="002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Списание и реализация основных средств </w:t>
            </w:r>
          </w:p>
        </w:tc>
        <w:tc>
          <w:tcPr>
            <w:tcW w:w="4786" w:type="dxa"/>
          </w:tcPr>
          <w:p w14:paraId="272B2D15" w14:textId="77777777" w:rsidR="004F2AA5" w:rsidRPr="0064329C" w:rsidRDefault="0064329C" w:rsidP="0077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9C">
              <w:rPr>
                <w:rFonts w:ascii="Times New Roman" w:hAnsi="Times New Roman" w:cs="Times New Roman"/>
                <w:sz w:val="24"/>
                <w:szCs w:val="24"/>
              </w:rPr>
              <w:t>проверка на соблюдение правил учета фактов хозяйственной жизни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4329C">
              <w:rPr>
                <w:rFonts w:ascii="Times New Roman" w:hAnsi="Times New Roman" w:cs="Times New Roman"/>
                <w:sz w:val="24"/>
                <w:szCs w:val="24"/>
              </w:rPr>
              <w:t>пересчет имеющихся данных</w:t>
            </w:r>
          </w:p>
        </w:tc>
      </w:tr>
      <w:tr w:rsidR="004F2AA5" w:rsidRPr="004F2AA5" w14:paraId="697254B1" w14:textId="77777777" w:rsidTr="00263320">
        <w:tc>
          <w:tcPr>
            <w:tcW w:w="4785" w:type="dxa"/>
          </w:tcPr>
          <w:p w14:paraId="02105A7B" w14:textId="77777777" w:rsidR="004F2AA5" w:rsidRPr="004F2AA5" w:rsidRDefault="004F2AA5" w:rsidP="002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отчетность по основным средствам</w:t>
            </w:r>
          </w:p>
        </w:tc>
        <w:tc>
          <w:tcPr>
            <w:tcW w:w="4786" w:type="dxa"/>
          </w:tcPr>
          <w:p w14:paraId="486BC506" w14:textId="77777777" w:rsidR="004F2AA5" w:rsidRPr="00772DA5" w:rsidRDefault="00772DA5" w:rsidP="00772DA5">
            <w:pPr>
              <w:rPr>
                <w:sz w:val="24"/>
                <w:szCs w:val="24"/>
              </w:rPr>
            </w:pPr>
            <w:r w:rsidRPr="007B48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имеющейся информации</w:t>
            </w:r>
            <w:r w:rsidR="00643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4329C" w:rsidRPr="006432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процедуры</w:t>
            </w:r>
          </w:p>
        </w:tc>
      </w:tr>
    </w:tbl>
    <w:p w14:paraId="6227EF27" w14:textId="77777777" w:rsidR="001243DF" w:rsidRDefault="001243DF" w:rsidP="00DE4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E97BE" w14:textId="77777777" w:rsidR="008139EA" w:rsidRDefault="008116A0" w:rsidP="003C0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наиболее достоверной и полной информации относительно всех операций на предприятии с основными средствами, </w:t>
      </w:r>
      <w:r w:rsidRPr="0074285C">
        <w:rPr>
          <w:rFonts w:ascii="Times New Roman" w:eastAsia="Times New Roman" w:hAnsi="Times New Roman" w:cs="Times New Roman"/>
          <w:sz w:val="28"/>
          <w:szCs w:val="28"/>
        </w:rPr>
        <w:t>проверяющий может использовать следующие методы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 ко</w:t>
      </w:r>
      <w:r w:rsidR="00DE4447">
        <w:rPr>
          <w:rFonts w:ascii="Times New Roman" w:eastAsia="Times New Roman" w:hAnsi="Times New Roman" w:cs="Times New Roman"/>
          <w:sz w:val="28"/>
          <w:szCs w:val="28"/>
        </w:rPr>
        <w:t>торые представлены на рисунке 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00F12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1561627">
          <v:shape id="_x0000_s1302" type="#_x0000_t202" style="position:absolute;left:0;text-align:left;margin-left:92.7pt;margin-top:7.7pt;width:252.6pt;height:23.5pt;z-index:251878400">
            <v:textbox>
              <w:txbxContent>
                <w:p w14:paraId="33B5FE4E" w14:textId="77777777" w:rsidR="00391173" w:rsidRPr="007B482B" w:rsidRDefault="00391173" w:rsidP="008116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8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проверки основных средств</w:t>
                  </w:r>
                </w:p>
              </w:txbxContent>
            </v:textbox>
          </v:shape>
        </w:pict>
      </w:r>
    </w:p>
    <w:p w14:paraId="09AEDE1D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E9C88D2">
          <v:shape id="_x0000_s1303" type="#_x0000_t202" style="position:absolute;left:0;text-align:left;margin-left:194.1pt;margin-top:17.1pt;width:264.2pt;height:25.95pt;z-index:251879424">
            <v:textbox>
              <w:txbxContent>
                <w:p w14:paraId="0BCDCF19" w14:textId="77777777" w:rsidR="00391173" w:rsidRPr="007B482B" w:rsidRDefault="00391173" w:rsidP="008116A0">
                  <w:pPr>
                    <w:rPr>
                      <w:sz w:val="24"/>
                      <w:szCs w:val="24"/>
                    </w:rPr>
                  </w:pPr>
                  <w:r w:rsidRPr="007B4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тщательное инспектирование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639BD8A">
          <v:shape id="_x0000_s1305" type="#_x0000_t202" style="position:absolute;left:0;text-align:left;margin-left:19.65pt;margin-top:17.1pt;width:143.95pt;height:42.95pt;z-index:251881472">
            <v:textbox>
              <w:txbxContent>
                <w:p w14:paraId="08F66AAD" w14:textId="77777777" w:rsidR="00391173" w:rsidRPr="007B482B" w:rsidRDefault="00391173" w:rsidP="008116A0">
                  <w:pPr>
                    <w:rPr>
                      <w:sz w:val="24"/>
                      <w:szCs w:val="24"/>
                    </w:rPr>
                  </w:pPr>
                  <w:r w:rsidRPr="007B4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подтверждение имеющейся 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0291FC7">
          <v:shape id="_x0000_s1310" type="#_x0000_t32" style="position:absolute;left:0;text-align:left;margin-left:177.6pt;margin-top:6.4pt;width:0;height:171.15pt;z-index:251886592" o:connectortype="straight"/>
        </w:pict>
      </w:r>
    </w:p>
    <w:p w14:paraId="148BB755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4B4DFC6">
          <v:shape id="_x0000_s1311" type="#_x0000_t32" style="position:absolute;left:0;text-align:left;margin-left:177.6pt;margin-top:4.7pt;width:16.5pt;height:0;z-index:2518876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9F9778A">
          <v:shape id="_x0000_s1315" type="#_x0000_t32" style="position:absolute;left:0;text-align:left;margin-left:163.6pt;margin-top:10.55pt;width:14pt;height:0;flip:x;z-index:251891712" o:connectortype="straight">
            <v:stroke endarrow="block"/>
          </v:shape>
        </w:pict>
      </w:r>
    </w:p>
    <w:p w14:paraId="4F050594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26B9CFC">
          <v:shape id="_x0000_s1312" type="#_x0000_t32" style="position:absolute;left:0;text-align:left;margin-left:177.6pt;margin-top:21.55pt;width:16.5pt;height:0;z-index:2518886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5723DB2">
          <v:shape id="_x0000_s1304" type="#_x0000_t202" style="position:absolute;left:0;text-align:left;margin-left:194.1pt;margin-top:2.8pt;width:264.2pt;height:45pt;z-index:251880448">
            <v:textbox>
              <w:txbxContent>
                <w:p w14:paraId="3FE198B9" w14:textId="77777777" w:rsidR="00391173" w:rsidRPr="007B482B" w:rsidRDefault="00391173" w:rsidP="008116A0">
                  <w:pPr>
                    <w:rPr>
                      <w:sz w:val="24"/>
                      <w:szCs w:val="24"/>
                    </w:rPr>
                  </w:pPr>
                  <w:r w:rsidRPr="007B4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проверка на соблюдение правил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фактов хозяйственной жизни основных средств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AB5C0D0">
          <v:shape id="_x0000_s1307" type="#_x0000_t202" style="position:absolute;left:0;text-align:left;margin-left:19.65pt;margin-top:21.55pt;width:143.95pt;height:26.25pt;z-index:251883520">
            <v:textbox>
              <w:txbxContent>
                <w:p w14:paraId="189803D5" w14:textId="77777777" w:rsidR="00391173" w:rsidRPr="007B482B" w:rsidRDefault="00391173" w:rsidP="008116A0">
                  <w:pPr>
                    <w:rPr>
                      <w:sz w:val="24"/>
                      <w:szCs w:val="24"/>
                    </w:rPr>
                  </w:pPr>
                  <w:r w:rsidRPr="007B4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наблюдение</w:t>
                  </w:r>
                </w:p>
              </w:txbxContent>
            </v:textbox>
          </v:shape>
        </w:pict>
      </w:r>
    </w:p>
    <w:p w14:paraId="0EB3E678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9B2BBA9">
          <v:shape id="_x0000_s1306" type="#_x0000_t202" style="position:absolute;left:0;text-align:left;margin-left:194.1pt;margin-top:32.6pt;width:264.2pt;height:45pt;z-index:251882496">
            <v:textbox>
              <w:txbxContent>
                <w:p w14:paraId="61A49601" w14:textId="77777777" w:rsidR="00391173" w:rsidRPr="007B482B" w:rsidRDefault="00391173" w:rsidP="008116A0">
                  <w:pPr>
                    <w:rPr>
                      <w:sz w:val="24"/>
                      <w:szCs w:val="24"/>
                    </w:rPr>
                  </w:pPr>
                  <w:r w:rsidRPr="007B4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запрос относительно той или иной операции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средствами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8D622E8">
          <v:shape id="_x0000_s1308" type="#_x0000_t202" style="position:absolute;left:0;text-align:left;margin-left:19.65pt;margin-top:32.6pt;width:139.75pt;height:38.15pt;z-index:251884544">
            <v:textbox>
              <w:txbxContent>
                <w:p w14:paraId="74C2572E" w14:textId="77777777" w:rsidR="00391173" w:rsidRPr="00D277C6" w:rsidRDefault="00391173" w:rsidP="008116A0">
                  <w:pPr>
                    <w:rPr>
                      <w:sz w:val="24"/>
                      <w:szCs w:val="24"/>
                    </w:rPr>
                  </w:pPr>
                  <w:r w:rsidRPr="00D27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пересчет имеющихся данных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A05CFF5">
          <v:shape id="_x0000_s1317" type="#_x0000_t32" style="position:absolute;left:0;text-align:left;margin-left:163.6pt;margin-top:10.8pt;width:14pt;height:0;flip:x;z-index:251893760" o:connectortype="straight">
            <v:stroke endarrow="block"/>
          </v:shape>
        </w:pict>
      </w:r>
      <w:r w:rsidR="008116A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69D4C0F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C07D440">
          <v:shape id="_x0000_s1314" type="#_x0000_t32" style="position:absolute;left:0;text-align:left;margin-left:175.95pt;margin-top:6.9pt;width:16.5pt;height:0;z-index:2518906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3668AD1">
          <v:shape id="_x0000_s1316" type="#_x0000_t32" style="position:absolute;left:0;text-align:left;margin-left:157.75pt;margin-top:6.9pt;width:18.2pt;height:0;flip:x;z-index:251892736" o:connectortype="straight">
            <v:stroke endarrow="block"/>
          </v:shape>
        </w:pict>
      </w:r>
    </w:p>
    <w:p w14:paraId="7B7B9358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FE85F9A">
          <v:shape id="_x0000_s1309" type="#_x0000_t202" style="position:absolute;left:0;text-align:left;margin-left:198.3pt;margin-top:10.4pt;width:260pt;height:26.8pt;z-index:251885568">
            <v:textbox>
              <w:txbxContent>
                <w:p w14:paraId="7266FB76" w14:textId="77777777" w:rsidR="00391173" w:rsidRPr="00D277C6" w:rsidRDefault="00391173" w:rsidP="008116A0">
                  <w:pPr>
                    <w:rPr>
                      <w:sz w:val="24"/>
                      <w:szCs w:val="24"/>
                    </w:rPr>
                  </w:pPr>
                  <w:r w:rsidRPr="00D27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аналитические процедуры</w:t>
                  </w:r>
                </w:p>
              </w:txbxContent>
            </v:textbox>
          </v:shape>
        </w:pict>
      </w:r>
    </w:p>
    <w:p w14:paraId="4ED08424" w14:textId="77777777" w:rsidR="008116A0" w:rsidRDefault="00461153" w:rsidP="00811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0A84B19">
          <v:shape id="_x0000_s1438" type="#_x0000_t32" style="position:absolute;left:0;text-align:left;margin-left:177.6pt;margin-top:8.55pt;width:20.7pt;height:0;z-index:251999232" o:connectortype="straight">
            <v:stroke endarrow="block"/>
          </v:shape>
        </w:pict>
      </w:r>
    </w:p>
    <w:p w14:paraId="306A2595" w14:textId="77777777" w:rsidR="00564E40" w:rsidRDefault="008D517D" w:rsidP="00FC47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80091A" w:rsidRP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4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16A0">
        <w:rPr>
          <w:rFonts w:ascii="Times New Roman" w:eastAsia="Times New Roman" w:hAnsi="Times New Roman" w:cs="Times New Roman"/>
          <w:sz w:val="28"/>
          <w:szCs w:val="28"/>
        </w:rPr>
        <w:t xml:space="preserve"> – Методы проверки основных средств</w:t>
      </w:r>
    </w:p>
    <w:p w14:paraId="73308A0F" w14:textId="77777777" w:rsidR="00CC0477" w:rsidRDefault="000433B6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D4CE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внутренний аудит</w:t>
      </w:r>
      <w:r w:rsidR="00B4189F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CC0477" w:rsidRPr="00C317F0">
        <w:rPr>
          <w:rFonts w:ascii="Times New Roman" w:hAnsi="Times New Roman" w:cs="Times New Roman"/>
          <w:sz w:val="28"/>
          <w:szCs w:val="28"/>
        </w:rPr>
        <w:t xml:space="preserve"> явл</w:t>
      </w:r>
      <w:r w:rsidR="00DD4CE5">
        <w:rPr>
          <w:rFonts w:ascii="Times New Roman" w:hAnsi="Times New Roman" w:cs="Times New Roman"/>
          <w:sz w:val="28"/>
          <w:szCs w:val="28"/>
        </w:rPr>
        <w:t>яется подготовкой к различным внутренним</w:t>
      </w:r>
      <w:r w:rsidR="00CC0477" w:rsidRPr="00C317F0">
        <w:rPr>
          <w:rFonts w:ascii="Times New Roman" w:hAnsi="Times New Roman" w:cs="Times New Roman"/>
          <w:sz w:val="28"/>
          <w:szCs w:val="28"/>
        </w:rPr>
        <w:t xml:space="preserve"> проверкам, особенно к контролю со стороны налоговой службы. </w:t>
      </w:r>
      <w:r w:rsidR="00CC0477" w:rsidRPr="004E5901">
        <w:rPr>
          <w:rFonts w:ascii="Times New Roman" w:hAnsi="Times New Roman" w:cs="Times New Roman"/>
          <w:sz w:val="28"/>
          <w:szCs w:val="28"/>
        </w:rPr>
        <w:t xml:space="preserve">Постоянные внутренние проверки </w:t>
      </w:r>
      <w:r w:rsidR="00DD4CE5" w:rsidRPr="00DD4CE5">
        <w:rPr>
          <w:rFonts w:ascii="Times New Roman" w:hAnsi="Times New Roman" w:cs="Times New Roman"/>
          <w:sz w:val="28"/>
          <w:szCs w:val="28"/>
        </w:rPr>
        <w:t>бухгалте</w:t>
      </w:r>
      <w:r w:rsidR="00DD4CE5">
        <w:rPr>
          <w:rFonts w:ascii="Times New Roman" w:hAnsi="Times New Roman" w:cs="Times New Roman"/>
          <w:sz w:val="28"/>
          <w:szCs w:val="28"/>
        </w:rPr>
        <w:t>рской финансовой отчетности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 w:rsidR="00CC0477" w:rsidRPr="004E5901">
        <w:rPr>
          <w:rFonts w:ascii="Times New Roman" w:hAnsi="Times New Roman" w:cs="Times New Roman"/>
          <w:sz w:val="28"/>
          <w:szCs w:val="28"/>
        </w:rPr>
        <w:t xml:space="preserve">предприятия в конечном итоге приводят к тому, что </w:t>
      </w:r>
      <w:r w:rsidR="004E5901" w:rsidRPr="00DD4CE5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DD4CE5" w:rsidRPr="00DD4CE5">
        <w:rPr>
          <w:rFonts w:ascii="Times New Roman" w:hAnsi="Times New Roman" w:cs="Times New Roman"/>
          <w:sz w:val="28"/>
          <w:szCs w:val="28"/>
        </w:rPr>
        <w:t>документаци</w:t>
      </w:r>
      <w:r w:rsidR="00DD4CE5">
        <w:rPr>
          <w:rFonts w:ascii="Times New Roman" w:hAnsi="Times New Roman" w:cs="Times New Roman"/>
          <w:sz w:val="28"/>
          <w:szCs w:val="28"/>
        </w:rPr>
        <w:t>й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 w:rsidR="004E5901" w:rsidRPr="00DD4CE5">
        <w:rPr>
          <w:rFonts w:ascii="Times New Roman" w:hAnsi="Times New Roman" w:cs="Times New Roman"/>
          <w:sz w:val="28"/>
          <w:szCs w:val="28"/>
        </w:rPr>
        <w:t>бухгалтерии</w:t>
      </w:r>
      <w:r w:rsidR="004E5901" w:rsidRPr="004E5901">
        <w:rPr>
          <w:rFonts w:ascii="Times New Roman" w:hAnsi="Times New Roman" w:cs="Times New Roman"/>
          <w:sz w:val="28"/>
          <w:szCs w:val="28"/>
        </w:rPr>
        <w:t xml:space="preserve"> приближается </w:t>
      </w:r>
      <w:r w:rsidR="004E5901" w:rsidRPr="004E5901">
        <w:rPr>
          <w:rFonts w:ascii="Times New Roman" w:hAnsi="Times New Roman" w:cs="Times New Roman"/>
          <w:sz w:val="28"/>
          <w:szCs w:val="28"/>
        </w:rPr>
        <w:lastRenderedPageBreak/>
        <w:t>близко к идеальной</w:t>
      </w:r>
      <w:r w:rsidR="00CC0477" w:rsidRPr="004E5901">
        <w:rPr>
          <w:rFonts w:ascii="Times New Roman" w:hAnsi="Times New Roman" w:cs="Times New Roman"/>
          <w:sz w:val="28"/>
          <w:szCs w:val="28"/>
        </w:rPr>
        <w:t>.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CC0477" w:rsidRPr="00C317F0">
        <w:rPr>
          <w:rFonts w:ascii="Times New Roman" w:hAnsi="Times New Roman" w:cs="Times New Roman"/>
          <w:sz w:val="28"/>
          <w:szCs w:val="28"/>
        </w:rPr>
        <w:t>, чем лучше функционирует внутренняя аудиторская служба, тем качественнее работает вся организация, и тем меньше трудностей возникает у фирмы при взаимодействии с теми, кто уполномочен контролировать ее работу извне, со стороны государства.</w:t>
      </w:r>
    </w:p>
    <w:p w14:paraId="282D65D9" w14:textId="77777777" w:rsidR="003A07D9" w:rsidRDefault="003A07D9" w:rsidP="00BC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90E2B" w14:textId="77777777" w:rsidR="00BC101F" w:rsidRDefault="00BC101F" w:rsidP="00BC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18DBF" w14:textId="77777777" w:rsidR="00401032" w:rsidRDefault="00250158" w:rsidP="00BC10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D4CE5">
        <w:rPr>
          <w:rFonts w:ascii="Times New Roman" w:hAnsi="Times New Roman" w:cs="Times New Roman"/>
          <w:b/>
          <w:sz w:val="28"/>
          <w:szCs w:val="28"/>
        </w:rPr>
        <w:t>3</w:t>
      </w:r>
      <w:r w:rsidR="0080091A" w:rsidRPr="0080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8AE" w:rsidRPr="00DD4CE5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8471A9">
        <w:rPr>
          <w:rFonts w:ascii="Times New Roman" w:hAnsi="Times New Roman" w:cs="Times New Roman"/>
          <w:b/>
          <w:sz w:val="28"/>
          <w:szCs w:val="28"/>
        </w:rPr>
        <w:t>ые обеспечения</w:t>
      </w:r>
      <w:r w:rsidR="00564E40" w:rsidRPr="00680C7E">
        <w:rPr>
          <w:rFonts w:ascii="Times New Roman" w:hAnsi="Times New Roman" w:cs="Times New Roman"/>
          <w:b/>
          <w:sz w:val="28"/>
          <w:szCs w:val="28"/>
        </w:rPr>
        <w:t xml:space="preserve"> и задачи анализа</w:t>
      </w:r>
      <w:r w:rsidR="008D68AE" w:rsidRPr="00680C7E">
        <w:rPr>
          <w:rFonts w:ascii="Times New Roman" w:hAnsi="Times New Roman" w:cs="Times New Roman"/>
          <w:b/>
          <w:sz w:val="28"/>
          <w:szCs w:val="28"/>
        </w:rPr>
        <w:t xml:space="preserve"> основных средств</w:t>
      </w:r>
    </w:p>
    <w:p w14:paraId="0AF79143" w14:textId="77777777" w:rsidR="00DB5E9B" w:rsidRDefault="00DB5E9B" w:rsidP="00BC10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8C65A5" w14:textId="77777777" w:rsidR="005C2476" w:rsidRPr="00680C7E" w:rsidRDefault="005C2476" w:rsidP="00BC10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244E85" w14:textId="77777777" w:rsidR="008063B0" w:rsidRDefault="008063B0" w:rsidP="003150C5">
      <w:pPr>
        <w:tabs>
          <w:tab w:val="left" w:pos="7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– это совокупность сведений, характеризующих деятельность организации.</w:t>
      </w:r>
    </w:p>
    <w:p w14:paraId="02E52D85" w14:textId="77777777" w:rsidR="008063B0" w:rsidRDefault="00CA3B0C" w:rsidP="003150C5">
      <w:pPr>
        <w:tabs>
          <w:tab w:val="left" w:pos="7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информационной обеспеченности относятся следующие требования:</w:t>
      </w:r>
    </w:p>
    <w:p w14:paraId="2D0FFBB1" w14:textId="033C9C0F" w:rsidR="00CA3B0C" w:rsidRDefault="00CA3B0C" w:rsidP="00BC101F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объективное отражение процессов производства;</w:t>
      </w:r>
    </w:p>
    <w:p w14:paraId="59378DDE" w14:textId="473BABD0" w:rsidR="00CA3B0C" w:rsidRDefault="00CA3B0C" w:rsidP="00BC101F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информации;</w:t>
      </w:r>
    </w:p>
    <w:p w14:paraId="434A62F4" w14:textId="573B2587" w:rsidR="00CA3B0C" w:rsidRDefault="00CA3B0C" w:rsidP="00BC101F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единство информации, поступающих из различных источников;</w:t>
      </w:r>
    </w:p>
    <w:p w14:paraId="17C2F44C" w14:textId="131B8A28" w:rsidR="00CA3B0C" w:rsidRDefault="00CA3B0C" w:rsidP="00BC101F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первичной информации.</w:t>
      </w:r>
    </w:p>
    <w:p w14:paraId="2D22D04B" w14:textId="77777777" w:rsidR="00CA3B0C" w:rsidRDefault="00CA3B0C" w:rsidP="003150C5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информационная обеспеченность должна быть объективной, конкретной, оперативной, комплексной.</w:t>
      </w:r>
    </w:p>
    <w:p w14:paraId="2B9D8811" w14:textId="77777777" w:rsidR="00FC4784" w:rsidRDefault="00CA3B0C" w:rsidP="003150C5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включает в себя следующие виды информации, рисунок 9.</w:t>
      </w:r>
    </w:p>
    <w:p w14:paraId="5579BE34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355C1BE">
          <v:shape id="_x0000_s1465" type="#_x0000_t32" style="position:absolute;left:0;text-align:left;margin-left:8.7pt;margin-top:12.45pt;width:94.5pt;height:0;z-index:2520258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BF670B0">
          <v:shape id="_x0000_s1459" type="#_x0000_t32" style="position:absolute;left:0;text-align:left;margin-left:8.7pt;margin-top:12.45pt;width:0;height:182.25pt;z-index:2520197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84DE189">
          <v:shape id="_x0000_s1453" type="#_x0000_t202" style="position:absolute;left:0;text-align:left;margin-left:103.2pt;margin-top:1.2pt;width:262.5pt;height:27pt;z-index:252013568">
            <v:textbox style="mso-next-textbox:#_x0000_s1453">
              <w:txbxContent>
                <w:p w14:paraId="1E6DF77F" w14:textId="77777777" w:rsidR="00391173" w:rsidRPr="00CA3B0C" w:rsidRDefault="00391173" w:rsidP="00CA3B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информационного обеспечения</w:t>
                  </w:r>
                </w:p>
              </w:txbxContent>
            </v:textbox>
          </v:shape>
        </w:pict>
      </w:r>
    </w:p>
    <w:p w14:paraId="3A82BC6A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6ED21730">
          <v:shape id="_x0000_s1454" type="#_x0000_t202" style="position:absolute;left:0;text-align:left;margin-left:35.7pt;margin-top:15.3pt;width:427.5pt;height:27.75pt;z-index:252014592">
            <v:textbox style="mso-next-textbox:#_x0000_s1454">
              <w:txbxContent>
                <w:p w14:paraId="0CF8FED7" w14:textId="77777777" w:rsidR="00391173" w:rsidRPr="00CA3B0C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правовое, хозяйственн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ое, финансовое законодательство</w:t>
                  </w:r>
                </w:p>
              </w:txbxContent>
            </v:textbox>
          </v:shape>
        </w:pict>
      </w:r>
    </w:p>
    <w:p w14:paraId="4482FB16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0CD08527">
          <v:shape id="_x0000_s1460" type="#_x0000_t32" style="position:absolute;left:0;text-align:left;margin-left:8.7pt;margin-top:9.15pt;width:27pt;height:0;z-index:252020736" o:connectortype="straight">
            <v:stroke endarrow="block"/>
          </v:shape>
        </w:pict>
      </w:r>
    </w:p>
    <w:p w14:paraId="6FE746E4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690CE42">
          <v:shape id="_x0000_s1461" type="#_x0000_t32" style="position:absolute;left:0;text-align:left;margin-left:8.7pt;margin-top:18pt;width:27pt;height:0;z-index:252021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6C459071">
          <v:shape id="_x0000_s1455" type="#_x0000_t202" style="position:absolute;left:0;text-align:left;margin-left:35.7pt;margin-top:0;width:427.5pt;height:27.75pt;z-index:252015616">
            <v:textbox style="mso-next-textbox:#_x0000_s1455">
              <w:txbxContent>
                <w:p w14:paraId="2DBA4C01" w14:textId="77777777" w:rsidR="00391173" w:rsidRPr="00CA3B0C" w:rsidRDefault="00391173" w:rsidP="00CA3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 плановая, учетная</w:t>
                  </w:r>
                </w:p>
              </w:txbxContent>
            </v:textbox>
          </v:shape>
        </w:pict>
      </w:r>
    </w:p>
    <w:p w14:paraId="1697991C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3C3306B">
          <v:shape id="_x0000_s1456" type="#_x0000_t202" style="position:absolute;left:0;text-align:left;margin-left:35.7pt;margin-top:10.35pt;width:427.5pt;height:27.75pt;z-index:252016640">
            <v:textbox style="mso-next-textbox:#_x0000_s1456">
              <w:txbxContent>
                <w:p w14:paraId="00D09858" w14:textId="77777777" w:rsidR="00391173" w:rsidRPr="00CA3B0C" w:rsidRDefault="00391173" w:rsidP="00DD4C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бухгалтерского учета</w:t>
                  </w:r>
                </w:p>
              </w:txbxContent>
            </v:textbox>
          </v:shape>
        </w:pict>
      </w:r>
    </w:p>
    <w:p w14:paraId="50D97973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2254BF8">
          <v:shape id="_x0000_s1462" type="#_x0000_t32" style="position:absolute;left:0;text-align:left;margin-left:8.7pt;margin-top:6.45pt;width:27pt;height:0;z-index:2520227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5BE02D6D">
          <v:shape id="_x0000_s1457" type="#_x0000_t202" style="position:absolute;left:0;text-align:left;margin-left:35.7pt;margin-top:19.2pt;width:427.5pt;height:27.75pt;z-index:252017664">
            <v:textbox>
              <w:txbxContent>
                <w:p w14:paraId="57C0AFE1" w14:textId="77777777" w:rsidR="00391173" w:rsidRPr="00CA3B0C" w:rsidRDefault="00391173" w:rsidP="00DD4C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статистического учета </w:t>
                  </w:r>
                </w:p>
              </w:txbxContent>
            </v:textbox>
          </v:shape>
        </w:pict>
      </w:r>
    </w:p>
    <w:p w14:paraId="4215060C" w14:textId="77777777" w:rsidR="00CA3B0C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23BA19D">
          <v:shape id="_x0000_s1463" type="#_x0000_t32" style="position:absolute;left:0;text-align:left;margin-left:8.7pt;margin-top:11.55pt;width:27pt;height:0;z-index:252023808" o:connectortype="straight">
            <v:stroke endarrow="block"/>
          </v:shape>
        </w:pict>
      </w:r>
    </w:p>
    <w:p w14:paraId="3B95C8F6" w14:textId="77777777" w:rsidR="00DD4CE5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04B3D6E9">
          <v:shape id="_x0000_s1458" type="#_x0000_t202" style="position:absolute;left:0;text-align:left;margin-left:35.7pt;margin-top:6.15pt;width:427.5pt;height:27.75pt;z-index:252018688">
            <v:textbox>
              <w:txbxContent>
                <w:p w14:paraId="1DD0AAC6" w14:textId="77777777" w:rsidR="00391173" w:rsidRPr="00CA3B0C" w:rsidRDefault="00391173" w:rsidP="00DD4C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производственного учета </w:t>
                  </w:r>
                </w:p>
              </w:txbxContent>
            </v:textbox>
          </v:shape>
        </w:pict>
      </w:r>
    </w:p>
    <w:p w14:paraId="7C4B4D98" w14:textId="77777777" w:rsidR="00DD4CE5" w:rsidRDefault="00461153" w:rsidP="00CA3B0C">
      <w:pPr>
        <w:tabs>
          <w:tab w:val="left" w:pos="795"/>
        </w:tabs>
        <w:spacing w:after="0" w:line="360" w:lineRule="auto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02485814">
          <v:shape id="_x0000_s1464" type="#_x0000_t32" style="position:absolute;left:0;text-align:left;margin-left:8.7pt;margin-top:1.5pt;width:27pt;height:0;z-index:252024832" o:connectortype="straight">
            <v:stroke endarrow="block"/>
          </v:shape>
        </w:pict>
      </w:r>
    </w:p>
    <w:p w14:paraId="6FECC451" w14:textId="106A0085" w:rsidR="00DD4CE5" w:rsidRPr="00CA3B0C" w:rsidRDefault="00DD4CE5" w:rsidP="00DD4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650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9 - </w:t>
      </w:r>
      <w:r w:rsidRPr="00DD4CE5">
        <w:rPr>
          <w:rFonts w:ascii="Times New Roman" w:hAnsi="Times New Roman" w:cs="Times New Roman"/>
          <w:sz w:val="28"/>
          <w:szCs w:val="28"/>
        </w:rPr>
        <w:t>Виды информационного обеспечения</w:t>
      </w:r>
    </w:p>
    <w:p w14:paraId="69343A41" w14:textId="77777777" w:rsidR="00DD4CE5" w:rsidRDefault="00FC4784" w:rsidP="00C32952">
      <w:pPr>
        <w:tabs>
          <w:tab w:val="left" w:pos="7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Одним из важных факторов увеличения объема производства продукции на предприятии является обеспеченность их основными средствами в достаточном количестве и эффективном их использовании. Задачами анализа информационного обеспечение предприятия основными средствами являются, рисунок 10.</w:t>
      </w:r>
    </w:p>
    <w:p w14:paraId="13ABBFEF" w14:textId="77777777" w:rsidR="0057509B" w:rsidRDefault="0057509B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EEF204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2C67A9EB">
          <v:shape id="_x0000_s1413" type="#_x0000_t32" style="position:absolute;left:0;text-align:left;margin-left:28.95pt;margin-top:-5.7pt;width:66.75pt;height:0;z-index:251979776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1FEE6E1F">
          <v:shape id="_x0000_s1412" type="#_x0000_t32" style="position:absolute;left:0;text-align:left;margin-left:28.95pt;margin-top:-5.7pt;width:0;height:171pt;z-index:251978752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19036C43">
          <v:shape id="_x0000_s1407" type="#_x0000_t202" style="position:absolute;left:0;text-align:left;margin-left:95.7pt;margin-top:-20.7pt;width:248.25pt;height:39.75pt;z-index:251973632">
            <v:textbox>
              <w:txbxContent>
                <w:p w14:paraId="147E9014" w14:textId="77777777" w:rsidR="00391173" w:rsidRPr="0057509B" w:rsidRDefault="00391173" w:rsidP="0057509B">
                  <w:pPr>
                    <w:jc w:val="center"/>
                    <w:rPr>
                      <w:sz w:val="24"/>
                      <w:szCs w:val="24"/>
                    </w:rPr>
                  </w:pPr>
                  <w:r w:rsidRPr="005750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Задач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5750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анализа информационного обеспечение предприятия</w:t>
                  </w:r>
                </w:p>
              </w:txbxContent>
            </v:textbox>
          </v:shape>
        </w:pict>
      </w:r>
    </w:p>
    <w:p w14:paraId="6FC75426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35D0761">
          <v:shape id="_x0000_s1408" type="#_x0000_t202" style="position:absolute;left:0;text-align:left;margin-left:53.7pt;margin-top:14.4pt;width:392.25pt;height:26.25pt;z-index:251974656">
            <v:textbox>
              <w:txbxContent>
                <w:p w14:paraId="3EBE04C1" w14:textId="77777777" w:rsidR="00391173" w:rsidRPr="0057509B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5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причин изменения их уровня </w:t>
                  </w:r>
                </w:p>
              </w:txbxContent>
            </v:textbox>
          </v:shape>
        </w:pict>
      </w:r>
    </w:p>
    <w:p w14:paraId="4CF427B2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12F0E131">
          <v:shape id="_x0000_s1414" type="#_x0000_t32" style="position:absolute;left:0;text-align:left;margin-left:28.95pt;margin-top:.75pt;width:24.75pt;height:0;z-index:251980800" o:connectortype="straight">
            <v:stroke endarrow="block"/>
          </v:shape>
        </w:pict>
      </w:r>
    </w:p>
    <w:p w14:paraId="4DA3B519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DFBDD2F">
          <v:shape id="_x0000_s1415" type="#_x0000_t32" style="position:absolute;left:0;text-align:left;margin-left:28.95pt;margin-top:11.85pt;width:24.75pt;height:0;z-index:25198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02611963">
          <v:shape id="_x0000_s1409" type="#_x0000_t202" style="position:absolute;left:0;text-align:left;margin-left:53.7pt;margin-top:2.1pt;width:392.25pt;height:27.75pt;z-index:251975680">
            <v:textbox>
              <w:txbxContent>
                <w:p w14:paraId="319F1B65" w14:textId="77777777" w:rsidR="00391173" w:rsidRPr="0057509B" w:rsidRDefault="00391173" w:rsidP="005750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5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степени использования мощности предприятия и оборудования</w:t>
                  </w:r>
                </w:p>
              </w:txbxContent>
            </v:textbox>
          </v:shape>
        </w:pict>
      </w:r>
    </w:p>
    <w:p w14:paraId="1C676D54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62179F1D">
          <v:shape id="_x0000_s1410" type="#_x0000_t202" style="position:absolute;left:0;text-align:left;margin-left:53.7pt;margin-top:14.7pt;width:392.25pt;height:27.75pt;z-index:251976704">
            <v:textbox>
              <w:txbxContent>
                <w:p w14:paraId="2D5294CC" w14:textId="77777777" w:rsidR="00391173" w:rsidRPr="0057509B" w:rsidRDefault="00391173" w:rsidP="005750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резервов повышения эффективности использования </w:t>
                  </w:r>
                </w:p>
              </w:txbxContent>
            </v:textbox>
          </v:shape>
        </w:pict>
      </w:r>
    </w:p>
    <w:p w14:paraId="46DA02E9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F400590">
          <v:shape id="_x0000_s1416" type="#_x0000_t32" style="position:absolute;left:0;text-align:left;margin-left:28.95pt;margin-top:7.8pt;width:24.75pt;height:0;z-index:251982848" o:connectortype="straight">
            <v:stroke endarrow="block"/>
          </v:shape>
        </w:pict>
      </w:r>
    </w:p>
    <w:p w14:paraId="34AE84DA" w14:textId="77777777" w:rsidR="0057509B" w:rsidRDefault="00461153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1622309E">
          <v:shape id="_x0000_s1417" type="#_x0000_t32" style="position:absolute;left:0;text-align:left;margin-left:28.95pt;margin-top:20.4pt;width:24.75pt;height:0;z-index:251983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8AFE5EE">
          <v:shape id="_x0000_s1411" type="#_x0000_t202" style="position:absolute;left:0;text-align:left;margin-left:53.7pt;margin-top:2.4pt;width:392.25pt;height:27.75pt;z-index:251977728">
            <v:textbox>
              <w:txbxContent>
                <w:p w14:paraId="609AE0FF" w14:textId="77777777" w:rsidR="00391173" w:rsidRPr="0057509B" w:rsidRDefault="00391173" w:rsidP="00730C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обеспеченности предприятия и его подразделений  </w:t>
                  </w:r>
                </w:p>
              </w:txbxContent>
            </v:textbox>
          </v:shape>
        </w:pict>
      </w:r>
    </w:p>
    <w:p w14:paraId="262B81BA" w14:textId="77777777" w:rsidR="0057509B" w:rsidRDefault="0057509B" w:rsidP="005750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C90F0" w14:textId="77777777" w:rsidR="0057509B" w:rsidRDefault="00A70414" w:rsidP="00A704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DD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Pr="00A70414">
        <w:rPr>
          <w:rFonts w:ascii="Times New Roman" w:hAnsi="Times New Roman" w:cs="Times New Roman"/>
          <w:color w:val="000000" w:themeColor="text1"/>
          <w:sz w:val="28"/>
          <w:szCs w:val="28"/>
        </w:rPr>
        <w:t>- Задачи анализа информационного обеспечение предприятия</w:t>
      </w:r>
    </w:p>
    <w:p w14:paraId="58F13542" w14:textId="77777777" w:rsidR="006D1E4C" w:rsidRPr="00A70414" w:rsidRDefault="006D1E4C" w:rsidP="00A70414">
      <w:pPr>
        <w:rPr>
          <w:sz w:val="24"/>
          <w:szCs w:val="24"/>
        </w:rPr>
      </w:pPr>
    </w:p>
    <w:p w14:paraId="3894F85F" w14:textId="77777777" w:rsidR="00FB32A3" w:rsidRDefault="00FB32A3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 информационного обеспечения анализа осно</w:t>
      </w:r>
      <w:r w:rsidR="00DE44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D1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 включают, </w:t>
      </w:r>
      <w:r w:rsidR="00DD4CE5">
        <w:rPr>
          <w:rFonts w:ascii="Times New Roman" w:hAnsi="Times New Roman" w:cs="Times New Roman"/>
          <w:color w:val="000000" w:themeColor="text1"/>
          <w:sz w:val="28"/>
          <w:szCs w:val="28"/>
        </w:rPr>
        <w:t>рисунок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0934B8" w14:textId="77777777" w:rsidR="00FB32A3" w:rsidRDefault="00461153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F14AEB5">
          <v:shape id="_x0000_s1418" type="#_x0000_t202" style="position:absolute;left:0;text-align:left;margin-left:38.7pt;margin-top:4.05pt;width:363.75pt;height:30pt;z-index:251984896">
            <v:textbox>
              <w:txbxContent>
                <w:p w14:paraId="653EC4E0" w14:textId="77777777" w:rsidR="00391173" w:rsidRPr="00FB32A3" w:rsidRDefault="00391173" w:rsidP="00FB32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информационного обеспечения анализа основных средств</w:t>
                  </w:r>
                </w:p>
              </w:txbxContent>
            </v:textbox>
          </v:shape>
        </w:pict>
      </w:r>
    </w:p>
    <w:p w14:paraId="6A38595F" w14:textId="77777777" w:rsidR="00FB32A3" w:rsidRDefault="00461153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677F2806">
          <v:shape id="_x0000_s1420" type="#_x0000_t202" style="position:absolute;left:0;text-align:left;margin-left:169.2pt;margin-top:22.65pt;width:126pt;height:39.75pt;z-index:251986944">
            <v:textbox>
              <w:txbxContent>
                <w:p w14:paraId="70B8A82D" w14:textId="77777777" w:rsidR="00391173" w:rsidRPr="00FB32A3" w:rsidRDefault="00391173" w:rsidP="00FB32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бухгалтерские и налоговые </w:t>
                  </w:r>
                  <w:r w:rsidRPr="00FB3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регистры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142F58F5">
          <v:shape id="_x0000_s1436" type="#_x0000_t32" style="position:absolute;left:0;text-align:left;margin-left:377.7pt;margin-top:17.4pt;width:0;height:5.25pt;z-index:251998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77745C42">
          <v:shape id="_x0000_s1433" type="#_x0000_t32" style="position:absolute;left:0;text-align:left;margin-left:53.7pt;margin-top:17.4pt;width:0;height:5.25pt;z-index:251997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6044517">
          <v:shape id="_x0000_s1430" type="#_x0000_t32" style="position:absolute;left:0;text-align:left;margin-left:225.45pt;margin-top:17.4pt;width:0;height:5.25pt;z-index:251996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2CDB5999">
          <v:shape id="_x0000_s1428" type="#_x0000_t32" style="position:absolute;left:0;text-align:left;margin-left:310.95pt;margin-top:17.4pt;width:0;height:56.25pt;z-index:251994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76091F0A">
          <v:shape id="_x0000_s1427" type="#_x0000_t32" style="position:absolute;left:0;text-align:left;margin-left:148.2pt;margin-top:17.4pt;width:0;height:56.25pt;z-index:251993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56F8C861">
          <v:shape id="_x0000_s1425" type="#_x0000_t32" style="position:absolute;left:0;text-align:left;margin-left:214.2pt;margin-top:9.9pt;width:0;height:7.5pt;z-index:2519920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212C13EC">
          <v:shape id="_x0000_s1424" type="#_x0000_t32" style="position:absolute;left:0;text-align:left;margin-left:53.7pt;margin-top:17.4pt;width:324pt;height:0;z-index:25199104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330500AE">
          <v:shape id="_x0000_s1421" type="#_x0000_t202" style="position:absolute;left:0;text-align:left;margin-left:325.2pt;margin-top:22.65pt;width:126pt;height:36.75pt;z-index:251987968">
            <v:textbox>
              <w:txbxContent>
                <w:p w14:paraId="086CB041" w14:textId="77777777" w:rsidR="00391173" w:rsidRPr="00FB32A3" w:rsidRDefault="00391173" w:rsidP="00FB32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бухгалтерская отчетность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61F7D2AC">
          <v:shape id="_x0000_s1422" type="#_x0000_t202" style="position:absolute;left:0;text-align:left;margin-left:3.45pt;margin-top:22.65pt;width:126pt;height:36.75pt;z-index:251988992">
            <v:textbox style="mso-next-textbox:#_x0000_s1422">
              <w:txbxContent>
                <w:p w14:paraId="6FBF9DFE" w14:textId="77777777" w:rsidR="00391173" w:rsidRPr="00FB32A3" w:rsidRDefault="00391173" w:rsidP="00FB32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акты оценки основных средств </w:t>
                  </w:r>
                </w:p>
              </w:txbxContent>
            </v:textbox>
          </v:shape>
        </w:pict>
      </w:r>
    </w:p>
    <w:p w14:paraId="0EC98C3F" w14:textId="77777777" w:rsidR="00FB32A3" w:rsidRDefault="00FB32A3" w:rsidP="00FB32A3">
      <w:pPr>
        <w:tabs>
          <w:tab w:val="left" w:pos="795"/>
          <w:tab w:val="left" w:pos="634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5161497" w14:textId="77777777" w:rsidR="0057509B" w:rsidRDefault="0057509B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0DE8B" w14:textId="77777777" w:rsidR="00FB32A3" w:rsidRDefault="00461153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7B5A0AEA">
          <v:shape id="_x0000_s1423" type="#_x0000_t202" style="position:absolute;left:0;text-align:left;margin-left:247.95pt;margin-top:1.2pt;width:126pt;height:36.75pt;z-index:251990016">
            <v:textbox style="mso-next-textbox:#_x0000_s1423">
              <w:txbxContent>
                <w:p w14:paraId="68B1EBB4" w14:textId="77777777" w:rsidR="00391173" w:rsidRPr="00FB32A3" w:rsidRDefault="00391173" w:rsidP="00FB32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управленческая отчетность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861AB91">
          <v:shape id="_x0000_s1419" type="#_x0000_t202" style="position:absolute;left:0;text-align:left;margin-left:58.2pt;margin-top:1.2pt;width:141pt;height:30pt;z-index:251985920">
            <v:textbox style="mso-next-textbox:#_x0000_s1419">
              <w:txbxContent>
                <w:p w14:paraId="473A9A25" w14:textId="77777777" w:rsidR="00391173" w:rsidRPr="00FB32A3" w:rsidRDefault="00391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первичные документы </w:t>
                  </w:r>
                </w:p>
              </w:txbxContent>
            </v:textbox>
          </v:shape>
        </w:pict>
      </w:r>
    </w:p>
    <w:p w14:paraId="57062D5F" w14:textId="77777777" w:rsidR="00FB32A3" w:rsidRDefault="00FB32A3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77C2A" w14:textId="77777777" w:rsidR="00DB5E9B" w:rsidRDefault="00DB5E9B" w:rsidP="00FB32A3">
      <w:pPr>
        <w:tabs>
          <w:tab w:val="left" w:pos="79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332B40" w14:textId="77777777" w:rsidR="00DE4447" w:rsidRPr="00250158" w:rsidRDefault="00DD4CE5" w:rsidP="00DB5E9B">
      <w:pPr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11</w:t>
      </w:r>
      <w:r w:rsidR="00DB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Состав информационного обеспечения анализа основных средств</w:t>
      </w:r>
    </w:p>
    <w:p w14:paraId="530F27D7" w14:textId="77777777" w:rsidR="003A07D9" w:rsidRPr="003A07D9" w:rsidRDefault="0045560A" w:rsidP="005750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 анализа основных средств являются:</w:t>
      </w:r>
    </w:p>
    <w:p w14:paraId="07784B09" w14:textId="0A017032" w:rsidR="003A07D9" w:rsidRPr="003A07D9" w:rsidRDefault="001E1E5D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определение степени обеспеченности организации и её разных структурных подразделений основными средствами, установление причин их изменения;</w:t>
      </w:r>
    </w:p>
    <w:p w14:paraId="2CE34946" w14:textId="7F80D77B" w:rsidR="003A07D9" w:rsidRPr="003A07D9" w:rsidRDefault="001E1E5D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доскональное изучение технического состояния основных средств;</w:t>
      </w:r>
    </w:p>
    <w:p w14:paraId="267ED454" w14:textId="3C1D304D" w:rsidR="003A07D9" w:rsidRPr="003A07D9" w:rsidRDefault="001E1E5D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выяснение степени эффективности использования оборудования по времени и по мощности;</w:t>
      </w:r>
    </w:p>
    <w:p w14:paraId="6AA46272" w14:textId="46D2D8AF" w:rsidR="003A07D9" w:rsidRPr="003A07D9" w:rsidRDefault="001E1E5D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определение уровня влияния использования основных средств на объем произведенного товара или оказанной услуги;</w:t>
      </w:r>
    </w:p>
    <w:p w14:paraId="3F6197A4" w14:textId="21CF7BD5" w:rsidR="003A07D9" w:rsidRPr="003A07D9" w:rsidRDefault="001E1E5D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выявление наличия резервов роста фондоотдачи, резервов увеличения объема производства и продаж, а также резервов прибыли за счет улучшения использования основных средств.</w:t>
      </w:r>
    </w:p>
    <w:p w14:paraId="1E033B75" w14:textId="39526326" w:rsidR="003A07D9" w:rsidRPr="003A07D9" w:rsidRDefault="003A07D9" w:rsidP="004010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Всю необходимую экономическую информацию для проведения анализа основных средств можно подразделить на следующие группы: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бухгалтерская отчетность организации о наличии и движении основных средств;</w:t>
      </w:r>
      <w:r w:rsidR="0080091A" w:rsidRPr="0080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справочно-нормативная документация организации;</w:t>
      </w:r>
      <w:r w:rsidR="00401032">
        <w:rPr>
          <w:rFonts w:ascii="Times New Roman" w:eastAsia="Times New Roman" w:hAnsi="Times New Roman" w:cs="Times New Roman"/>
          <w:sz w:val="28"/>
          <w:szCs w:val="28"/>
        </w:rPr>
        <w:t xml:space="preserve"> плановые данные организации;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первичные документы организации и регистры количественного, количестве</w:t>
      </w:r>
      <w:r w:rsidR="00401032">
        <w:rPr>
          <w:rFonts w:ascii="Times New Roman" w:eastAsia="Times New Roman" w:hAnsi="Times New Roman" w:cs="Times New Roman"/>
          <w:sz w:val="28"/>
          <w:szCs w:val="28"/>
        </w:rPr>
        <w:t>нно-суммового и суммового учета.</w:t>
      </w:r>
    </w:p>
    <w:p w14:paraId="7D0CB8EA" w14:textId="77777777" w:rsidR="003A07D9" w:rsidRPr="003A07D9" w:rsidRDefault="003A07D9" w:rsidP="003A0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ab/>
        <w:t xml:space="preserve">Далее требуется рассмотреть такой аспект, как источники информации, необходимые для проведения анализа основных средств. </w:t>
      </w:r>
    </w:p>
    <w:p w14:paraId="6C1ED8CC" w14:textId="28B2771B" w:rsidR="00246831" w:rsidRDefault="00D66DEC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сточники данных для анализа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на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CD8">
        <w:rPr>
          <w:rFonts w:ascii="Times New Roman" w:eastAsia="Times New Roman" w:hAnsi="Times New Roman" w:cs="Times New Roman"/>
          <w:sz w:val="28"/>
          <w:szCs w:val="28"/>
        </w:rPr>
        <w:t>рисунке 12</w:t>
      </w:r>
      <w:r w:rsidR="00246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00A9C" w14:textId="77777777" w:rsidR="00564E40" w:rsidRDefault="00564E40" w:rsidP="009D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3F04B" w14:textId="77777777" w:rsidR="00246831" w:rsidRDefault="00246831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63D33" w14:textId="77777777" w:rsidR="00D84768" w:rsidRDefault="00461153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5FFBD8E">
          <v:shape id="_x0000_s1320" type="#_x0000_t32" style="position:absolute;left:0;text-align:left;margin-left:216.45pt;margin-top:9.3pt;width:0;height:12pt;z-index:2518958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F17CF4C">
          <v:shape id="_x0000_s1227" type="#_x0000_t202" style="position:absolute;left:0;text-align:left;margin-left:116.7pt;margin-top:-32.4pt;width:205.5pt;height:33.45pt;z-index:251817984">
            <v:textbox>
              <w:txbxContent>
                <w:p w14:paraId="43F1C5E3" w14:textId="77777777" w:rsidR="00391173" w:rsidRPr="00246831" w:rsidRDefault="00391173" w:rsidP="002468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8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F7860DC">
          <v:shape id="_x0000_s1321" type="#_x0000_t32" style="position:absolute;left:0;text-align:left;margin-left:333.45pt;margin-top:9.3pt;width:0;height:12pt;z-index:2518968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828D859">
          <v:shape id="_x0000_s1319" type="#_x0000_t32" style="position:absolute;left:0;text-align:left;margin-left:95.7pt;margin-top:9.3pt;width:0;height:12pt;z-index:2518947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200B50F">
          <v:shape id="_x0000_s1228" type="#_x0000_t202" style="position:absolute;left:0;text-align:left;margin-left:53.7pt;margin-top:21.3pt;width:108pt;height:26.25pt;z-index:251819008">
            <v:textbox>
              <w:txbxContent>
                <w:p w14:paraId="41DC3A92" w14:textId="77777777" w:rsidR="00391173" w:rsidRPr="00183FC7" w:rsidRDefault="00391173" w:rsidP="00183FC7">
                  <w:pPr>
                    <w:jc w:val="center"/>
                    <w:rPr>
                      <w:sz w:val="24"/>
                      <w:szCs w:val="24"/>
                    </w:rPr>
                  </w:pPr>
                  <w:r w:rsidRPr="00183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02EDB7E">
          <v:shape id="_x0000_s1229" type="#_x0000_t202" style="position:absolute;left:0;text-align:left;margin-left:289.8pt;margin-top:21.3pt;width:108pt;height:26.25pt;z-index:251820032">
            <v:textbox>
              <w:txbxContent>
                <w:p w14:paraId="2EE1DF68" w14:textId="77777777" w:rsidR="00391173" w:rsidRPr="00183FC7" w:rsidRDefault="00391173" w:rsidP="00183FC7">
                  <w:pPr>
                    <w:jc w:val="center"/>
                    <w:rPr>
                      <w:sz w:val="24"/>
                      <w:szCs w:val="24"/>
                    </w:rPr>
                  </w:pPr>
                  <w:r w:rsidRPr="00183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внеучетные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0A7187D">
          <v:shape id="_x0000_s1230" type="#_x0000_t202" style="position:absolute;left:0;text-align:left;margin-left:169.05pt;margin-top:21.3pt;width:108pt;height:26.25pt;z-index:251821056">
            <v:textbox>
              <w:txbxContent>
                <w:p w14:paraId="1C840B3E" w14:textId="77777777" w:rsidR="00391173" w:rsidRPr="00183FC7" w:rsidRDefault="00391173" w:rsidP="00183FC7">
                  <w:pPr>
                    <w:jc w:val="center"/>
                    <w:rPr>
                      <w:sz w:val="24"/>
                      <w:szCs w:val="24"/>
                    </w:rPr>
                  </w:pPr>
                  <w:r w:rsidRPr="00183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563313A">
          <v:shape id="_x0000_s1231" type="#_x0000_t32" style="position:absolute;left:0;text-align:left;margin-left:95.7pt;margin-top:9.3pt;width:237.75pt;height:0;z-index:2518220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96460AE">
          <v:shape id="_x0000_s1232" type="#_x0000_t32" style="position:absolute;left:0;text-align:left;margin-left:209.7pt;margin-top:1.05pt;width:0;height:8.25pt;z-index:251823104" o:connectortype="straight"/>
        </w:pict>
      </w:r>
    </w:p>
    <w:p w14:paraId="69D679BC" w14:textId="77777777" w:rsidR="00246831" w:rsidRDefault="00246831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90194" w14:textId="77777777" w:rsidR="00303976" w:rsidRDefault="00303976" w:rsidP="00D847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8E7444" w14:textId="77777777" w:rsidR="00246831" w:rsidRDefault="00FC4784" w:rsidP="00A00B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12</w:t>
      </w:r>
      <w:r w:rsidR="00246831">
        <w:rPr>
          <w:rFonts w:ascii="Times New Roman" w:eastAsia="Times New Roman" w:hAnsi="Times New Roman" w:cs="Times New Roman"/>
          <w:sz w:val="28"/>
          <w:szCs w:val="28"/>
        </w:rPr>
        <w:t xml:space="preserve"> – Источники </w:t>
      </w:r>
      <w:r w:rsidR="00EC0B6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14:paraId="1C0F24F4" w14:textId="77777777" w:rsidR="00246831" w:rsidRDefault="00246831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96CBA" w14:textId="77777777" w:rsidR="00303976" w:rsidRDefault="003A07D9" w:rsidP="000433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К плановым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, как видно на </w:t>
      </w:r>
      <w:r w:rsidR="00FC4784">
        <w:rPr>
          <w:rFonts w:ascii="Times New Roman" w:eastAsia="Times New Roman" w:hAnsi="Times New Roman" w:cs="Times New Roman"/>
          <w:sz w:val="28"/>
          <w:szCs w:val="28"/>
        </w:rPr>
        <w:t>рисунке 12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источникам относятся 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типы план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>ирования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, которые разрабатываются 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на предприятии (перспективные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 планы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, текущ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оперативные), а также 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материалы, 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сметы, ценники,</w:t>
      </w:r>
      <w:r w:rsidR="00740267">
        <w:rPr>
          <w:rFonts w:ascii="Times New Roman" w:eastAsia="Times New Roman" w:hAnsi="Times New Roman" w:cs="Times New Roman"/>
          <w:sz w:val="28"/>
          <w:szCs w:val="28"/>
        </w:rPr>
        <w:t xml:space="preserve"> или, </w:t>
      </w:r>
      <w:r w:rsidR="00680C7E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680C7E" w:rsidRPr="003A07D9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="000433B6">
        <w:rPr>
          <w:rFonts w:ascii="Times New Roman" w:eastAsia="Times New Roman" w:hAnsi="Times New Roman" w:cs="Times New Roman"/>
          <w:sz w:val="28"/>
          <w:szCs w:val="28"/>
        </w:rPr>
        <w:t xml:space="preserve"> задания и др.</w:t>
      </w:r>
    </w:p>
    <w:p w14:paraId="609CC501" w14:textId="77777777" w:rsidR="003A07D9" w:rsidRDefault="00B62E0F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учетным</w:t>
      </w:r>
      <w:r w:rsidR="00303976">
        <w:rPr>
          <w:rFonts w:ascii="Times New Roman" w:eastAsia="Times New Roman" w:hAnsi="Times New Roman" w:cs="Times New Roman"/>
          <w:sz w:val="28"/>
          <w:szCs w:val="28"/>
        </w:rPr>
        <w:t xml:space="preserve"> источникам относя</w:t>
      </w:r>
      <w:r w:rsidR="00FC4784">
        <w:rPr>
          <w:rFonts w:ascii="Times New Roman" w:eastAsia="Times New Roman" w:hAnsi="Times New Roman" w:cs="Times New Roman"/>
          <w:sz w:val="28"/>
          <w:szCs w:val="28"/>
        </w:rPr>
        <w:t>тся, рисунок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EA25C" w14:textId="77777777" w:rsidR="00DE4447" w:rsidRDefault="00DE4447" w:rsidP="002249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78BF2" w14:textId="77777777" w:rsidR="00DE4447" w:rsidRDefault="00DE4447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0ABBD" w14:textId="77777777" w:rsidR="00B62E0F" w:rsidRDefault="00461153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ADDA82F">
          <v:shape id="_x0000_s1143" type="#_x0000_t202" style="position:absolute;left:0;text-align:left;margin-left:127.95pt;margin-top:-25.6pt;width:184.5pt;height:36.75pt;z-index:251745280">
            <v:textbox>
              <w:txbxContent>
                <w:p w14:paraId="4B05551C" w14:textId="77777777" w:rsidR="00391173" w:rsidRPr="00B62E0F" w:rsidRDefault="00391173" w:rsidP="00B62E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Учетные источники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489FD06">
          <v:shape id="_x0000_s1159" type="#_x0000_t32" style="position:absolute;left:0;text-align:left;margin-left:322.2pt;margin-top:17.15pt;width:0;height:61.5pt;z-index:2517575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CBCA306">
          <v:shape id="_x0000_s1158" type="#_x0000_t32" style="position:absolute;left:0;text-align:left;margin-left:161.7pt;margin-top:17.15pt;width:0;height:61.5pt;z-index:251756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BC700D5">
          <v:shape id="_x0000_s1157" type="#_x0000_t32" style="position:absolute;left:0;text-align:left;margin-left:381.45pt;margin-top:17.15pt;width:0;height:7.5pt;z-index:2517555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C77DB8D">
          <v:shape id="_x0000_s1156" type="#_x0000_t32" style="position:absolute;left:0;text-align:left;margin-left:232.2pt;margin-top:17.15pt;width:0;height:7.5pt;z-index:251754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D2E608D">
          <v:shape id="_x0000_s1154" type="#_x0000_t32" style="position:absolute;left:0;text-align:left;margin-left:73.95pt;margin-top:17.15pt;width:0;height:7.5pt;z-index:2517534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73AE122">
          <v:shape id="_x0000_s1153" type="#_x0000_t32" style="position:absolute;left:0;text-align:left;margin-left:216.45pt;margin-top:11.15pt;width:0;height:6pt;z-index:25175244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8DB9C02">
          <v:shape id="_x0000_s1152" type="#_x0000_t32" style="position:absolute;left:0;text-align:left;margin-left:73.95pt;margin-top:17.15pt;width:307.5pt;height:0;z-index:251751424" o:connectortype="straight"/>
        </w:pict>
      </w:r>
    </w:p>
    <w:p w14:paraId="26F94FFF" w14:textId="77777777" w:rsidR="00B62E0F" w:rsidRDefault="00461153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BFCDD94">
          <v:shape id="_x0000_s1146" type="#_x0000_t202" style="position:absolute;left:0;text-align:left;margin-left:333.45pt;margin-top:.5pt;width:135.75pt;height:41.9pt;z-index:251748352">
            <v:textbox>
              <w:txbxContent>
                <w:p w14:paraId="3C16A552" w14:textId="77777777" w:rsidR="00391173" w:rsidRPr="00B62E0F" w:rsidRDefault="00391173" w:rsidP="00B62E0F">
                  <w:pPr>
                    <w:jc w:val="center"/>
                    <w:rPr>
                      <w:sz w:val="24"/>
                      <w:szCs w:val="24"/>
                    </w:rPr>
                  </w:pP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ый </w:t>
                  </w: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 и отчетность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ECD6356">
          <v:shape id="_x0000_s1144" type="#_x0000_t202" style="position:absolute;left:0;text-align:left;margin-left:10.2pt;margin-top:.5pt;width:135.75pt;height:41.9pt;z-index:251746304">
            <v:textbox>
              <w:txbxContent>
                <w:p w14:paraId="2D426AFC" w14:textId="77777777" w:rsidR="00391173" w:rsidRPr="00B62E0F" w:rsidRDefault="00391173" w:rsidP="00B62E0F">
                  <w:pPr>
                    <w:jc w:val="center"/>
                    <w:rPr>
                      <w:sz w:val="24"/>
                      <w:szCs w:val="24"/>
                    </w:rPr>
                  </w:pP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галтерский </w:t>
                  </w: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 и отчетность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868BBA6">
          <v:shape id="_x0000_s1145" type="#_x0000_t202" style="position:absolute;left:0;text-align:left;margin-left:176.7pt;margin-top:.5pt;width:135.75pt;height:41.9pt;z-index:251747328">
            <v:textbox>
              <w:txbxContent>
                <w:p w14:paraId="2314FA1A" w14:textId="77777777" w:rsidR="00391173" w:rsidRPr="00B62E0F" w:rsidRDefault="00391173" w:rsidP="00B62E0F">
                  <w:pPr>
                    <w:jc w:val="center"/>
                    <w:rPr>
                      <w:sz w:val="24"/>
                      <w:szCs w:val="24"/>
                    </w:rPr>
                  </w:pP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еский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учет</w:t>
                  </w: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отчетность</w:t>
                  </w:r>
                </w:p>
              </w:txbxContent>
            </v:textbox>
          </v:shape>
        </w:pict>
      </w:r>
    </w:p>
    <w:p w14:paraId="457EB76A" w14:textId="77777777" w:rsidR="00B62E0F" w:rsidRDefault="00B62E0F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F25D1" w14:textId="77777777" w:rsidR="00B62E0F" w:rsidRDefault="00461153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14F3AE3E">
          <v:shape id="_x0000_s1148" type="#_x0000_t202" style="position:absolute;left:0;text-align:left;margin-left:251.7pt;margin-top:6.2pt;width:135.75pt;height:45.3pt;z-index:251750400">
            <v:textbox style="mso-next-textbox:#_x0000_s1148">
              <w:txbxContent>
                <w:p w14:paraId="7730361E" w14:textId="77777777" w:rsidR="00391173" w:rsidRPr="00B62E0F" w:rsidRDefault="00391173" w:rsidP="00B62E0F">
                  <w:pPr>
                    <w:jc w:val="center"/>
                    <w:rPr>
                      <w:sz w:val="24"/>
                      <w:szCs w:val="24"/>
                    </w:rPr>
                  </w:pP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Выборочн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ые </w:t>
                  </w: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учетные данные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3703951">
          <v:shape id="_x0000_s1147" type="#_x0000_t202" style="position:absolute;left:0;text-align:left;margin-left:63pt;margin-top:6.2pt;width:135.75pt;height:45.3pt;z-index:251749376">
            <v:textbox>
              <w:txbxContent>
                <w:p w14:paraId="7C1BACEF" w14:textId="77777777" w:rsidR="00391173" w:rsidRPr="00B62E0F" w:rsidRDefault="00391173" w:rsidP="00B62E0F">
                  <w:pPr>
                    <w:jc w:val="center"/>
                    <w:rPr>
                      <w:sz w:val="24"/>
                      <w:szCs w:val="24"/>
                    </w:rPr>
                  </w:pP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ный </w:t>
                  </w:r>
                  <w:r w:rsidRPr="00B62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 и отчетность</w:t>
                  </w:r>
                </w:p>
              </w:txbxContent>
            </v:textbox>
          </v:shape>
        </w:pict>
      </w:r>
    </w:p>
    <w:p w14:paraId="5C6A8144" w14:textId="77777777" w:rsidR="00B62E0F" w:rsidRDefault="00B62E0F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DEC56" w14:textId="77777777" w:rsidR="00183FC7" w:rsidRDefault="00183FC7" w:rsidP="008F0F6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9088E4" w14:textId="77777777" w:rsidR="008F0F6A" w:rsidRDefault="00DE4447" w:rsidP="00A00B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</w:t>
      </w:r>
      <w:r w:rsidR="00FC4784">
        <w:rPr>
          <w:rFonts w:ascii="Times New Roman" w:eastAsia="Times New Roman" w:hAnsi="Times New Roman" w:cs="Times New Roman"/>
          <w:sz w:val="28"/>
          <w:szCs w:val="28"/>
        </w:rPr>
        <w:t>к 13</w:t>
      </w:r>
      <w:r w:rsidR="008F0F6A">
        <w:rPr>
          <w:rFonts w:ascii="Times New Roman" w:eastAsia="Times New Roman" w:hAnsi="Times New Roman" w:cs="Times New Roman"/>
          <w:sz w:val="28"/>
          <w:szCs w:val="28"/>
        </w:rPr>
        <w:t xml:space="preserve"> – Учетные источники информации</w:t>
      </w:r>
    </w:p>
    <w:p w14:paraId="19E0712A" w14:textId="77777777" w:rsidR="00183FC7" w:rsidRPr="003A07D9" w:rsidRDefault="00183FC7" w:rsidP="008F0F6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622608" w14:textId="77777777" w:rsidR="003A07D9" w:rsidRPr="003A07D9" w:rsidRDefault="003A07D9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К внеучетным источникам информации относятся документы, которые регулируют хозяйственную деятельность:</w:t>
      </w:r>
    </w:p>
    <w:p w14:paraId="1A59EF94" w14:textId="6B6DC97C" w:rsidR="003A07D9" w:rsidRPr="008F0F6A" w:rsidRDefault="001E1E5D" w:rsidP="00901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523C">
        <w:rPr>
          <w:rFonts w:ascii="Times New Roman" w:eastAsia="Times New Roman" w:hAnsi="Times New Roman" w:cs="Times New Roman"/>
          <w:sz w:val="28"/>
          <w:szCs w:val="28"/>
        </w:rPr>
        <w:t>все различные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7D9" w:rsidRPr="008F0F6A">
        <w:rPr>
          <w:rFonts w:ascii="Times New Roman" w:eastAsia="Times New Roman" w:hAnsi="Times New Roman" w:cs="Times New Roman"/>
          <w:sz w:val="28"/>
          <w:szCs w:val="28"/>
        </w:rPr>
        <w:t>официальные документы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0C7E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3A07D9" w:rsidRPr="008F0F6A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регионах и федеральные</w:t>
      </w:r>
      <w:r w:rsidR="003A07D9" w:rsidRPr="008F0F6A">
        <w:rPr>
          <w:rFonts w:ascii="Times New Roman" w:eastAsia="Times New Roman" w:hAnsi="Times New Roman" w:cs="Times New Roman"/>
          <w:sz w:val="28"/>
          <w:szCs w:val="28"/>
        </w:rPr>
        <w:t xml:space="preserve">, указы </w:t>
      </w:r>
      <w:r w:rsidR="00F53327" w:rsidRPr="008F0F6A">
        <w:rPr>
          <w:rFonts w:ascii="Times New Roman" w:eastAsia="Times New Roman" w:hAnsi="Times New Roman" w:cs="Times New Roman"/>
          <w:sz w:val="28"/>
          <w:szCs w:val="28"/>
        </w:rPr>
        <w:t>президента, постановления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23C">
        <w:rPr>
          <w:rFonts w:ascii="Times New Roman" w:eastAsia="Times New Roman" w:hAnsi="Times New Roman" w:cs="Times New Roman"/>
          <w:sz w:val="28"/>
          <w:szCs w:val="28"/>
        </w:rPr>
        <w:t>Правительства РФ</w:t>
      </w:r>
      <w:r w:rsidR="003A07D9" w:rsidRPr="008F0F6A">
        <w:rPr>
          <w:rFonts w:ascii="Times New Roman" w:eastAsia="Times New Roman" w:hAnsi="Times New Roman" w:cs="Times New Roman"/>
          <w:sz w:val="28"/>
          <w:szCs w:val="28"/>
        </w:rPr>
        <w:t xml:space="preserve">, приказы 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</w:t>
      </w:r>
      <w:r w:rsidR="003A07D9" w:rsidRPr="008F0F6A">
        <w:rPr>
          <w:rFonts w:ascii="Times New Roman" w:eastAsia="Times New Roman" w:hAnsi="Times New Roman" w:cs="Times New Roman"/>
          <w:sz w:val="28"/>
          <w:szCs w:val="28"/>
        </w:rPr>
        <w:t>и распоряжения руководителей предприятия;</w:t>
      </w:r>
    </w:p>
    <w:p w14:paraId="0748BF1C" w14:textId="18963BD8" w:rsidR="003A07D9" w:rsidRPr="003A07D9" w:rsidRDefault="001E1E5D" w:rsidP="00901A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хозяйственно-правовые документы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: договор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, соглашения, решения </w:t>
      </w:r>
      <w:r w:rsidR="00680C7E" w:rsidRPr="003A07D9">
        <w:rPr>
          <w:rFonts w:ascii="Times New Roman" w:eastAsia="Times New Roman" w:hAnsi="Times New Roman" w:cs="Times New Roman"/>
          <w:sz w:val="28"/>
          <w:szCs w:val="28"/>
        </w:rPr>
        <w:t>арбитраж</w:t>
      </w:r>
      <w:r w:rsidR="00680C7E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680C7E" w:rsidRPr="003A07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 судебных органов, 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 xml:space="preserve">выставленные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>рекламации;</w:t>
      </w:r>
    </w:p>
    <w:p w14:paraId="0CD84D72" w14:textId="56829A7E" w:rsidR="003A07D9" w:rsidRPr="003A07D9" w:rsidRDefault="001E1E5D" w:rsidP="00901A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 xml:space="preserve">различная 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устная информация, которая получена во время встреч с </w:t>
      </w:r>
      <w:r w:rsidR="009E2B2B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 или представителями других предприятий.</w:t>
      </w:r>
    </w:p>
    <w:p w14:paraId="611FD1B3" w14:textId="77777777" w:rsidR="003A07D9" w:rsidRPr="003A07D9" w:rsidRDefault="003A07D9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всех источников информации позволяют всесторонне изучать работу предприятий и полнее проводить анализ основных средств.</w:t>
      </w:r>
    </w:p>
    <w:p w14:paraId="1CBC9E37" w14:textId="77777777" w:rsidR="003A07D9" w:rsidRPr="003A07D9" w:rsidRDefault="003A07D9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отдельно отметить такой особенный источник информации, необходимые для проведения анализа основных средств, как результаты работы (рабочие документы). </w:t>
      </w:r>
    </w:p>
    <w:p w14:paraId="0B0E63D3" w14:textId="77777777" w:rsidR="00DB1D38" w:rsidRDefault="00CC0477" w:rsidP="00DB1D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основных средств имеет, многоэтапный характер,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>разработке различных мероприятий. Применение данных мероприятий сможет улучшить показатели хоз</w:t>
      </w:r>
      <w:r w:rsidR="00DB1D38">
        <w:rPr>
          <w:rFonts w:ascii="Times New Roman" w:eastAsia="Times New Roman" w:hAnsi="Times New Roman" w:cs="Times New Roman"/>
          <w:sz w:val="28"/>
          <w:szCs w:val="28"/>
        </w:rPr>
        <w:t>яйствующего субъекта в будущем.</w:t>
      </w:r>
    </w:p>
    <w:p w14:paraId="42183FD6" w14:textId="77777777" w:rsidR="00CC0477" w:rsidRPr="003A07D9" w:rsidRDefault="00CC0477" w:rsidP="00DB1D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Основные направления, включаю</w:t>
      </w:r>
      <w:r>
        <w:rPr>
          <w:rFonts w:ascii="Times New Roman" w:eastAsia="Times New Roman" w:hAnsi="Times New Roman" w:cs="Times New Roman"/>
          <w:sz w:val="28"/>
          <w:szCs w:val="28"/>
        </w:rPr>
        <w:t>щиеся в анализ основных средств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755D8B3" w14:textId="5E4592E9" w:rsidR="003A07D9" w:rsidRPr="003A07D9" w:rsidRDefault="008F0F6A" w:rsidP="00DB1D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проверка и анализ обеспеченности организации основными средствами, оценку их структуры, состояния, движения и эффективности использования во времени и по мощности. </w:t>
      </w:r>
    </w:p>
    <w:p w14:paraId="73670A57" w14:textId="2E21DFDE" w:rsidR="003A07D9" w:rsidRPr="003A07D9" w:rsidRDefault="008F0F6A" w:rsidP="00DB1D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проверка и анализ стоимости основных средств, анализ и расчет показателей фондовооруженности, механовооруженности. </w:t>
      </w:r>
    </w:p>
    <w:p w14:paraId="5304981A" w14:textId="77777777" w:rsidR="00CC0477" w:rsidRPr="003A07D9" w:rsidRDefault="00CC0477" w:rsidP="00CC04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качество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основных средств, например, влияет много различных факторов. Так, повышению фондоотдачи способствует:</w:t>
      </w:r>
      <w:r w:rsidR="0080091A" w:rsidRPr="0080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применение организацией прогрессивных технологий; автоматизация организацией процесса производства; модернизация оборудования организацией; повышение квалификации рабочих в организации; использование организацией качественного сырья и, </w:t>
      </w:r>
      <w:r w:rsidR="00680C7E" w:rsidRPr="003A07D9">
        <w:rPr>
          <w:rFonts w:ascii="Times New Roman" w:eastAsia="Times New Roman" w:hAnsi="Times New Roman" w:cs="Times New Roman"/>
          <w:sz w:val="28"/>
          <w:szCs w:val="28"/>
        </w:rPr>
        <w:t>соответственно, материалов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; повышение загрузки оборудования организации; увеличение во времени работы, </w:t>
      </w:r>
      <w:r w:rsidR="00680C7E" w:rsidRPr="003A07D9">
        <w:rPr>
          <w:rFonts w:ascii="Times New Roman" w:eastAsia="Times New Roman" w:hAnsi="Times New Roman" w:cs="Times New Roman"/>
          <w:sz w:val="28"/>
          <w:szCs w:val="28"/>
        </w:rPr>
        <w:t>соответственно, активной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части основных средств организации и др.</w:t>
      </w:r>
    </w:p>
    <w:p w14:paraId="724BF7E2" w14:textId="77777777" w:rsidR="003A07D9" w:rsidRPr="003A07D9" w:rsidRDefault="000433B6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организации, необходимо учитывать ряд структурных особенностей основных средств по сравнению с иными составляющими производственного процесса, а именно: </w:t>
      </w:r>
    </w:p>
    <w:p w14:paraId="67717C28" w14:textId="0CE6B4BB" w:rsidR="003A07D9" w:rsidRPr="003A07D9" w:rsidRDefault="001E1E5D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определяющее влияние основных средств организации на технический уровень производства; </w:t>
      </w:r>
    </w:p>
    <w:p w14:paraId="07B4E978" w14:textId="2383D311" w:rsidR="003A07D9" w:rsidRPr="003A07D9" w:rsidRDefault="001E1E5D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основных средств организации в течение долгого периода; </w:t>
      </w:r>
    </w:p>
    <w:p w14:paraId="426D5964" w14:textId="1344F38B" w:rsidR="003A07D9" w:rsidRPr="003A07D9" w:rsidRDefault="008F0F6A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многовариантность оценки, бухгалтерского учета, механизма восстановления основных средств организации; </w:t>
      </w:r>
    </w:p>
    <w:p w14:paraId="780B1F07" w14:textId="0E4AEE11" w:rsidR="007B482B" w:rsidRDefault="001E1E5D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основные средства организации выступают в качестве объекта инвестиционно-инновационной политики организации; </w:t>
      </w:r>
    </w:p>
    <w:p w14:paraId="5DB2373E" w14:textId="69881284" w:rsidR="003A07D9" w:rsidRPr="003A07D9" w:rsidRDefault="007B482B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наличие сопутствующих затрат на различный текущий и всякий капитальный ремонт любых основных средств исследуемой организации, реконструкцию, модернизацию основных средств исследуемой организации; </w:t>
      </w:r>
    </w:p>
    <w:p w14:paraId="18FE2E5A" w14:textId="1AF2A3F1" w:rsidR="003A07D9" w:rsidRPr="003A07D9" w:rsidRDefault="007B482B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влияние основных средств исследуемой организации на налогообложение и финансовые результаты через механизм начисления амортизации; </w:t>
      </w:r>
    </w:p>
    <w:p w14:paraId="6A44EA97" w14:textId="6ED27580" w:rsidR="003A07D9" w:rsidRPr="003A07D9" w:rsidRDefault="007B482B" w:rsidP="00B752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влияние основных средств исследуемой организации на экологические параметры </w:t>
      </w:r>
      <w:r w:rsidR="00533CD8">
        <w:rPr>
          <w:rFonts w:ascii="Times New Roman" w:eastAsia="Times New Roman" w:hAnsi="Times New Roman" w:cs="Times New Roman"/>
          <w:sz w:val="28"/>
          <w:szCs w:val="28"/>
        </w:rPr>
        <w:t>работы промышленной организации.</w:t>
      </w:r>
    </w:p>
    <w:p w14:paraId="70E89006" w14:textId="77777777" w:rsidR="003A07D9" w:rsidRPr="003A07D9" w:rsidRDefault="000433B6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07D9" w:rsidRPr="003A07D9">
        <w:rPr>
          <w:rFonts w:ascii="Times New Roman" w:eastAsia="Times New Roman" w:hAnsi="Times New Roman" w:cs="Times New Roman"/>
          <w:sz w:val="28"/>
          <w:szCs w:val="28"/>
        </w:rPr>
        <w:t xml:space="preserve">одержание анализа основных средств организации, в основном, сводится к оценке технических и технологических аспектов функционирования данного вида активов, а также эффективности их использования. </w:t>
      </w:r>
    </w:p>
    <w:p w14:paraId="24EA28F9" w14:textId="77777777" w:rsidR="003A07D9" w:rsidRPr="003A07D9" w:rsidRDefault="003A07D9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В итоге, исследования, проведенные в первой главе, показали, что анализ и аудиторская проверка основных средств – многоаспектный процесс. Перед проведением анализа необходимо изучить квалификацию и виды основных средств, </w:t>
      </w:r>
      <w:r w:rsidR="001B0772" w:rsidRPr="003A07D9">
        <w:rPr>
          <w:rFonts w:ascii="Times New Roman" w:eastAsia="Times New Roman" w:hAnsi="Times New Roman" w:cs="Times New Roman"/>
          <w:sz w:val="28"/>
          <w:szCs w:val="28"/>
        </w:rPr>
        <w:t>определить,</w:t>
      </w:r>
      <w:r w:rsidRPr="003A07D9">
        <w:rPr>
          <w:rFonts w:ascii="Times New Roman" w:eastAsia="Times New Roman" w:hAnsi="Times New Roman" w:cs="Times New Roman"/>
          <w:sz w:val="28"/>
          <w:szCs w:val="28"/>
        </w:rPr>
        <w:t xml:space="preserve"> что предполагается к продаже, что не может использоваться больше года.</w:t>
      </w:r>
    </w:p>
    <w:p w14:paraId="4632966C" w14:textId="77777777" w:rsidR="003A07D9" w:rsidRPr="003A07D9" w:rsidRDefault="003A07D9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7D9">
        <w:rPr>
          <w:rFonts w:ascii="Times New Roman" w:eastAsia="Times New Roman" w:hAnsi="Times New Roman" w:cs="Times New Roman"/>
          <w:sz w:val="28"/>
          <w:szCs w:val="28"/>
        </w:rPr>
        <w:t>Различные доказательства, используемые для анализа основных средств, применяются, также, и при аудиторских проверках основных средств предприятия.</w:t>
      </w:r>
    </w:p>
    <w:p w14:paraId="1DC18F65" w14:textId="77777777" w:rsidR="00C317F0" w:rsidRDefault="00C317F0" w:rsidP="003A0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6C739" w14:textId="77777777" w:rsidR="00D901D4" w:rsidRDefault="00D9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358BA9" w14:textId="77777777" w:rsidR="008D68AE" w:rsidRDefault="008D68AE" w:rsidP="00963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7E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Организационные и методические аспекты внутреннего аудита о</w:t>
      </w:r>
      <w:r w:rsidR="007522C1">
        <w:rPr>
          <w:rFonts w:ascii="Times New Roman" w:hAnsi="Times New Roman" w:cs="Times New Roman"/>
          <w:b/>
          <w:sz w:val="28"/>
          <w:szCs w:val="28"/>
        </w:rPr>
        <w:t>сновных средств</w:t>
      </w:r>
      <w:r w:rsidR="00792971">
        <w:rPr>
          <w:rFonts w:ascii="Times New Roman" w:hAnsi="Times New Roman" w:cs="Times New Roman"/>
          <w:b/>
          <w:sz w:val="28"/>
          <w:szCs w:val="28"/>
        </w:rPr>
        <w:t xml:space="preserve"> АО «Галилео Нанотех»</w:t>
      </w:r>
    </w:p>
    <w:p w14:paraId="433B7D7A" w14:textId="77777777" w:rsidR="00A00BE5" w:rsidRDefault="00A00BE5" w:rsidP="00A530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99C2B" w14:textId="77777777" w:rsidR="00A00BE5" w:rsidRPr="00680C7E" w:rsidRDefault="00A00BE5" w:rsidP="00A5301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F836" w14:textId="77777777" w:rsidR="003A07D9" w:rsidRDefault="008D68AE" w:rsidP="00A530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7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31667" w:rsidRPr="00680C7E">
        <w:rPr>
          <w:rFonts w:ascii="Times New Roman" w:hAnsi="Times New Roman" w:cs="Times New Roman"/>
          <w:b/>
          <w:sz w:val="28"/>
          <w:szCs w:val="28"/>
        </w:rPr>
        <w:t xml:space="preserve">Организация внутреннего </w:t>
      </w:r>
      <w:r w:rsidR="00792971">
        <w:rPr>
          <w:rFonts w:ascii="Times New Roman" w:hAnsi="Times New Roman" w:cs="Times New Roman"/>
          <w:b/>
          <w:sz w:val="28"/>
          <w:szCs w:val="28"/>
        </w:rPr>
        <w:t>аудита</w:t>
      </w:r>
      <w:r w:rsidR="00831667" w:rsidRPr="00680C7E">
        <w:rPr>
          <w:rFonts w:ascii="Times New Roman" w:hAnsi="Times New Roman" w:cs="Times New Roman"/>
          <w:b/>
          <w:sz w:val="28"/>
          <w:szCs w:val="28"/>
        </w:rPr>
        <w:t xml:space="preserve"> основных средств</w:t>
      </w:r>
    </w:p>
    <w:p w14:paraId="0056FA40" w14:textId="77777777" w:rsidR="008A666C" w:rsidRDefault="008A666C" w:rsidP="00A5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B196E" w14:textId="77777777" w:rsidR="003150C5" w:rsidRDefault="003150C5" w:rsidP="00A5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B62EF" w14:textId="46842E10" w:rsidR="00831667" w:rsidRPr="00836970" w:rsidRDefault="00EC2E2A" w:rsidP="00831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внутреннего контроля ведется в соответствии с учет</w:t>
      </w:r>
      <w:r w:rsidR="00D901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политикой организации. </w:t>
      </w:r>
      <w:r w:rsidR="00831667" w:rsidRPr="00831667">
        <w:rPr>
          <w:rFonts w:ascii="Times New Roman" w:hAnsi="Times New Roman" w:cs="Times New Roman"/>
          <w:sz w:val="28"/>
          <w:szCs w:val="28"/>
        </w:rPr>
        <w:t xml:space="preserve">Учет основных средств </w:t>
      </w:r>
      <w:r w:rsidR="00564E40">
        <w:rPr>
          <w:rFonts w:ascii="Times New Roman" w:hAnsi="Times New Roman" w:cs="Times New Roman"/>
          <w:sz w:val="28"/>
          <w:szCs w:val="28"/>
        </w:rPr>
        <w:t>в А</w:t>
      </w:r>
      <w:r w:rsidR="00831667">
        <w:rPr>
          <w:rFonts w:ascii="Times New Roman" w:hAnsi="Times New Roman" w:cs="Times New Roman"/>
          <w:sz w:val="28"/>
          <w:szCs w:val="28"/>
        </w:rPr>
        <w:t xml:space="preserve">О «Галилео </w:t>
      </w:r>
      <w:r w:rsidR="00680C7E">
        <w:rPr>
          <w:rFonts w:ascii="Times New Roman" w:hAnsi="Times New Roman" w:cs="Times New Roman"/>
          <w:sz w:val="28"/>
          <w:szCs w:val="28"/>
        </w:rPr>
        <w:t>Нанотех»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 w:rsidR="00680C7E" w:rsidRPr="00836970">
        <w:rPr>
          <w:rFonts w:ascii="Times New Roman" w:hAnsi="Times New Roman" w:cs="Times New Roman"/>
          <w:sz w:val="28"/>
          <w:szCs w:val="28"/>
        </w:rPr>
        <w:t>осуществляется</w:t>
      </w:r>
      <w:r w:rsidR="00831667" w:rsidRPr="00836970">
        <w:rPr>
          <w:rFonts w:ascii="Times New Roman" w:hAnsi="Times New Roman" w:cs="Times New Roman"/>
          <w:sz w:val="28"/>
          <w:szCs w:val="28"/>
        </w:rPr>
        <w:t xml:space="preserve"> в соответствии с ПБ</w:t>
      </w:r>
      <w:r w:rsidR="0045560A">
        <w:rPr>
          <w:rFonts w:ascii="Times New Roman" w:hAnsi="Times New Roman" w:cs="Times New Roman"/>
          <w:sz w:val="28"/>
          <w:szCs w:val="28"/>
        </w:rPr>
        <w:t xml:space="preserve">У 6/01 «Учет основных </w:t>
      </w:r>
      <w:r w:rsidR="00C63FA9">
        <w:rPr>
          <w:rFonts w:ascii="Times New Roman" w:hAnsi="Times New Roman" w:cs="Times New Roman"/>
          <w:sz w:val="28"/>
          <w:szCs w:val="28"/>
        </w:rPr>
        <w:t>средств</w:t>
      </w:r>
      <w:r w:rsidR="00C63FA9" w:rsidRPr="00C63FA9">
        <w:rPr>
          <w:rFonts w:ascii="Times New Roman" w:hAnsi="Times New Roman" w:cs="Times New Roman"/>
          <w:sz w:val="28"/>
          <w:szCs w:val="28"/>
        </w:rPr>
        <w:t>» [</w:t>
      </w:r>
      <w:r w:rsidR="00D71789">
        <w:rPr>
          <w:rFonts w:ascii="Times New Roman" w:hAnsi="Times New Roman" w:cs="Times New Roman"/>
          <w:sz w:val="28"/>
          <w:szCs w:val="28"/>
        </w:rPr>
        <w:t>9</w:t>
      </w:r>
      <w:r w:rsidR="0045560A" w:rsidRPr="00C63FA9">
        <w:rPr>
          <w:rFonts w:ascii="Times New Roman" w:hAnsi="Times New Roman" w:cs="Times New Roman"/>
          <w:sz w:val="28"/>
          <w:szCs w:val="28"/>
        </w:rPr>
        <w:t>]</w:t>
      </w:r>
      <w:r w:rsidR="00836970" w:rsidRPr="00C63FA9">
        <w:rPr>
          <w:rFonts w:ascii="Times New Roman" w:hAnsi="Times New Roman" w:cs="Times New Roman"/>
          <w:sz w:val="28"/>
          <w:szCs w:val="28"/>
        </w:rPr>
        <w:t>.</w:t>
      </w:r>
    </w:p>
    <w:p w14:paraId="012F481D" w14:textId="77777777" w:rsidR="00831667" w:rsidRPr="00831667" w:rsidRDefault="00831667" w:rsidP="00831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 xml:space="preserve">В составе основных средств </w:t>
      </w:r>
      <w:r w:rsidR="00564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«Галилео Нанотех»</w:t>
      </w:r>
      <w:r w:rsidRPr="00831667">
        <w:rPr>
          <w:rFonts w:ascii="Times New Roman" w:hAnsi="Times New Roman" w:cs="Times New Roman"/>
          <w:sz w:val="28"/>
          <w:szCs w:val="28"/>
        </w:rPr>
        <w:t xml:space="preserve"> учитывают те объекты, которые принадлежат организации на правах собственности, хозяйственного ведения или оперативного управления. Имущество, полученное </w:t>
      </w:r>
      <w:r w:rsidR="00564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«Галилео Нанотех»</w:t>
      </w:r>
      <w:r w:rsidRPr="00831667">
        <w:rPr>
          <w:rFonts w:ascii="Times New Roman" w:hAnsi="Times New Roman" w:cs="Times New Roman"/>
          <w:sz w:val="28"/>
          <w:szCs w:val="28"/>
        </w:rPr>
        <w:t xml:space="preserve"> по договору лизинга, учитывается в составе основных средств и состоит на балансе у лизингополучателя.</w:t>
      </w:r>
    </w:p>
    <w:p w14:paraId="0DEE397C" w14:textId="77777777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Активы, в отношении которых одновременн</w:t>
      </w:r>
      <w:r>
        <w:rPr>
          <w:rFonts w:ascii="Times New Roman" w:hAnsi="Times New Roman" w:cs="Times New Roman"/>
          <w:sz w:val="28"/>
          <w:szCs w:val="28"/>
        </w:rPr>
        <w:t xml:space="preserve">о выполняются следующие условия, согласно которым объект можно отнести к основным средствам, </w:t>
      </w:r>
      <w:r w:rsidRPr="00831667">
        <w:rPr>
          <w:rFonts w:ascii="Times New Roman" w:hAnsi="Times New Roman" w:cs="Times New Roman"/>
          <w:sz w:val="28"/>
          <w:szCs w:val="28"/>
        </w:rPr>
        <w:t xml:space="preserve">принимаются к бухгалтерскому учету в </w:t>
      </w:r>
      <w:r w:rsidR="00D75C96">
        <w:rPr>
          <w:rFonts w:ascii="Times New Roman" w:hAnsi="Times New Roman" w:cs="Times New Roman"/>
          <w:sz w:val="28"/>
          <w:szCs w:val="28"/>
        </w:rPr>
        <w:t xml:space="preserve">АО «Галилео Нанотех» в </w:t>
      </w:r>
      <w:r w:rsidRPr="00831667">
        <w:rPr>
          <w:rFonts w:ascii="Times New Roman" w:hAnsi="Times New Roman" w:cs="Times New Roman"/>
          <w:sz w:val="28"/>
          <w:szCs w:val="28"/>
        </w:rPr>
        <w:t>качестве основного средства, когда объект доведен до состояния пригодного для использования в деятельности организации, после тестирован</w:t>
      </w:r>
      <w:r>
        <w:rPr>
          <w:rFonts w:ascii="Times New Roman" w:hAnsi="Times New Roman" w:cs="Times New Roman"/>
          <w:sz w:val="28"/>
          <w:szCs w:val="28"/>
        </w:rPr>
        <w:t>ия оборудования «под нагрузкой»</w:t>
      </w:r>
      <w:r w:rsidRPr="0083166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Это положительное определение, позволяет снизить количество используемых бракованных или непригодных изделий. </w:t>
      </w:r>
    </w:p>
    <w:p w14:paraId="071FFF53" w14:textId="77777777" w:rsidR="00A91603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Активы стоимостью менее 40</w:t>
      </w:r>
      <w:r w:rsidR="00A05BB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31667">
        <w:rPr>
          <w:rFonts w:ascii="Times New Roman" w:hAnsi="Times New Roman" w:cs="Times New Roman"/>
          <w:sz w:val="28"/>
          <w:szCs w:val="28"/>
        </w:rPr>
        <w:t xml:space="preserve"> за единицу, отражаются в бухгалтерском учете </w:t>
      </w:r>
      <w:r w:rsidR="00D75C96">
        <w:rPr>
          <w:rFonts w:ascii="Times New Roman" w:hAnsi="Times New Roman" w:cs="Times New Roman"/>
          <w:sz w:val="28"/>
          <w:szCs w:val="28"/>
        </w:rPr>
        <w:t xml:space="preserve">в АО «Галилео Нанотех» </w:t>
      </w:r>
      <w:r w:rsidRPr="00831667">
        <w:rPr>
          <w:rFonts w:ascii="Times New Roman" w:hAnsi="Times New Roman" w:cs="Times New Roman"/>
          <w:sz w:val="28"/>
          <w:szCs w:val="28"/>
        </w:rPr>
        <w:t xml:space="preserve">и отчетности в составе материально-производственных запасов на счете 10 «Материалы». В целях обеспечения сохранности этих объектов </w:t>
      </w:r>
      <w:r w:rsidR="00521BCA" w:rsidRPr="00831667">
        <w:rPr>
          <w:rFonts w:ascii="Times New Roman" w:hAnsi="Times New Roman" w:cs="Times New Roman"/>
          <w:sz w:val="28"/>
          <w:szCs w:val="28"/>
        </w:rPr>
        <w:t>в процессе</w:t>
      </w:r>
      <w:r w:rsidRPr="00831667">
        <w:rPr>
          <w:rFonts w:ascii="Times New Roman" w:hAnsi="Times New Roman" w:cs="Times New Roman"/>
          <w:sz w:val="28"/>
          <w:szCs w:val="28"/>
        </w:rPr>
        <w:t xml:space="preserve"> эксплуатации организуется надлежащий контроль за их движением. </w:t>
      </w:r>
    </w:p>
    <w:p w14:paraId="7192D7BF" w14:textId="6BCD26AA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 xml:space="preserve">Единицей бухгалтерского учета основных средств </w:t>
      </w:r>
      <w:r>
        <w:rPr>
          <w:rFonts w:ascii="Times New Roman" w:hAnsi="Times New Roman" w:cs="Times New Roman"/>
          <w:sz w:val="28"/>
          <w:szCs w:val="28"/>
        </w:rPr>
        <w:t>в АО «Галилео Нанотех»</w:t>
      </w:r>
      <w:r w:rsidRPr="00831667">
        <w:rPr>
          <w:rFonts w:ascii="Times New Roman" w:hAnsi="Times New Roman" w:cs="Times New Roman"/>
          <w:sz w:val="28"/>
          <w:szCs w:val="28"/>
        </w:rPr>
        <w:t xml:space="preserve"> является инвентарный объект. В случае наличия у </w:t>
      </w:r>
      <w:r>
        <w:rPr>
          <w:rFonts w:ascii="Times New Roman" w:hAnsi="Times New Roman" w:cs="Times New Roman"/>
          <w:sz w:val="28"/>
          <w:szCs w:val="28"/>
        </w:rPr>
        <w:t>какого-либо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Pr="00831667">
        <w:rPr>
          <w:rFonts w:ascii="Times New Roman" w:hAnsi="Times New Roman" w:cs="Times New Roman"/>
          <w:sz w:val="28"/>
          <w:szCs w:val="28"/>
        </w:rPr>
        <w:t>объекта нескольких частей, сроки полезного использования которых существенно отличаются, каждая такая часть учитывается как самостоятель</w:t>
      </w:r>
      <w:r w:rsidR="00380A95">
        <w:rPr>
          <w:rFonts w:ascii="Times New Roman" w:hAnsi="Times New Roman" w:cs="Times New Roman"/>
          <w:sz w:val="28"/>
          <w:szCs w:val="28"/>
        </w:rPr>
        <w:t>ный инвентарный объект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BB29C" w14:textId="77777777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lastRenderedPageBreak/>
        <w:t xml:space="preserve">По объектам недвижимости, по которым закончены капитальные вложения, </w:t>
      </w:r>
      <w:r>
        <w:rPr>
          <w:rFonts w:ascii="Times New Roman" w:hAnsi="Times New Roman" w:cs="Times New Roman"/>
          <w:sz w:val="28"/>
          <w:szCs w:val="28"/>
        </w:rPr>
        <w:t xml:space="preserve">в АО «Галилео Нанотех» </w:t>
      </w:r>
      <w:r w:rsidRPr="00831667">
        <w:rPr>
          <w:rFonts w:ascii="Times New Roman" w:hAnsi="Times New Roman" w:cs="Times New Roman"/>
          <w:sz w:val="28"/>
          <w:szCs w:val="28"/>
        </w:rPr>
        <w:t xml:space="preserve">амортизация начисляется в общем порядке с первого числа месяца, следующего за месяцем принятия объекта к бухгалтерскому учету. </w:t>
      </w:r>
      <w:r>
        <w:rPr>
          <w:rFonts w:ascii="Times New Roman" w:hAnsi="Times New Roman" w:cs="Times New Roman"/>
          <w:sz w:val="28"/>
          <w:szCs w:val="28"/>
        </w:rPr>
        <w:t xml:space="preserve">Однако, если </w:t>
      </w:r>
      <w:r w:rsidRPr="00831667">
        <w:rPr>
          <w:rFonts w:ascii="Times New Roman" w:hAnsi="Times New Roman" w:cs="Times New Roman"/>
          <w:sz w:val="28"/>
          <w:szCs w:val="28"/>
        </w:rPr>
        <w:t xml:space="preserve">права собственности на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Pr="00831667">
        <w:rPr>
          <w:rFonts w:ascii="Times New Roman" w:hAnsi="Times New Roman" w:cs="Times New Roman"/>
          <w:sz w:val="28"/>
          <w:szCs w:val="28"/>
        </w:rPr>
        <w:t xml:space="preserve"> не зарегистрированы в установленном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1667">
        <w:rPr>
          <w:rFonts w:ascii="Times New Roman" w:hAnsi="Times New Roman" w:cs="Times New Roman"/>
          <w:sz w:val="28"/>
          <w:szCs w:val="28"/>
        </w:rPr>
        <w:t xml:space="preserve">бъекты недвижимости, принимаются к бухгалтерскому учету в качестве основных средств с выделением на отдельном </w:t>
      </w:r>
      <w:r w:rsidR="0045560A">
        <w:rPr>
          <w:rFonts w:ascii="Times New Roman" w:hAnsi="Times New Roman" w:cs="Times New Roman"/>
          <w:sz w:val="28"/>
          <w:szCs w:val="28"/>
        </w:rPr>
        <w:t>субсчете к счету учета основных</w:t>
      </w:r>
      <w:r w:rsidR="00995FF1" w:rsidRPr="00995FF1">
        <w:rPr>
          <w:rFonts w:ascii="Times New Roman" w:hAnsi="Times New Roman" w:cs="Times New Roman"/>
          <w:sz w:val="28"/>
          <w:szCs w:val="28"/>
        </w:rPr>
        <w:t>.</w:t>
      </w:r>
    </w:p>
    <w:p w14:paraId="23AFE26A" w14:textId="2170780C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Амортизация объектов основных средств начисляется линейным способом</w:t>
      </w:r>
      <w:r w:rsidR="00D75C96">
        <w:rPr>
          <w:rFonts w:ascii="Times New Roman" w:hAnsi="Times New Roman" w:cs="Times New Roman"/>
          <w:sz w:val="28"/>
          <w:szCs w:val="28"/>
        </w:rPr>
        <w:t xml:space="preserve"> в АО «Галилео Нанотех»</w:t>
      </w:r>
      <w:r w:rsidRPr="00EC2E2A">
        <w:rPr>
          <w:rFonts w:ascii="Times New Roman" w:hAnsi="Times New Roman" w:cs="Times New Roman"/>
          <w:sz w:val="28"/>
          <w:szCs w:val="28"/>
        </w:rPr>
        <w:t>.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объекты</w:t>
      </w:r>
      <w:r w:rsidRPr="00831667">
        <w:rPr>
          <w:rFonts w:ascii="Times New Roman" w:hAnsi="Times New Roman" w:cs="Times New Roman"/>
          <w:sz w:val="28"/>
          <w:szCs w:val="28"/>
        </w:rPr>
        <w:t>, к которым применяется механизм ускоренной амортизации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Также, существуют объекты основных средств, по</w:t>
      </w:r>
      <w:r w:rsidRPr="00831667">
        <w:rPr>
          <w:rFonts w:ascii="Times New Roman" w:hAnsi="Times New Roman" w:cs="Times New Roman"/>
          <w:sz w:val="28"/>
          <w:szCs w:val="28"/>
        </w:rPr>
        <w:t xml:space="preserve"> которым амортизация начисляетс</w:t>
      </w:r>
      <w:r w:rsidR="0045560A">
        <w:rPr>
          <w:rFonts w:ascii="Times New Roman" w:hAnsi="Times New Roman" w:cs="Times New Roman"/>
          <w:sz w:val="28"/>
          <w:szCs w:val="28"/>
        </w:rPr>
        <w:t>я способом уменьшаемого остатка</w:t>
      </w:r>
      <w:r w:rsidRPr="008316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8DCAE2" w14:textId="77777777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объекты основных средств получены по договору лизинга, то по ним используются особенные условия учета. К</w:t>
      </w:r>
      <w:r w:rsidRPr="00831667">
        <w:rPr>
          <w:rFonts w:ascii="Times New Roman" w:hAnsi="Times New Roman" w:cs="Times New Roman"/>
          <w:sz w:val="28"/>
          <w:szCs w:val="28"/>
        </w:rPr>
        <w:t xml:space="preserve"> основным средствам, полученным по договору лизинга и учитываемым у лизингополучателя, применяется механизм ускоренной </w:t>
      </w:r>
      <w:r w:rsidR="00521BCA" w:rsidRPr="00831667">
        <w:rPr>
          <w:rFonts w:ascii="Times New Roman" w:hAnsi="Times New Roman" w:cs="Times New Roman"/>
          <w:sz w:val="28"/>
          <w:szCs w:val="28"/>
        </w:rPr>
        <w:t>амортизации, то</w:t>
      </w:r>
      <w:r w:rsidRPr="00831667">
        <w:rPr>
          <w:rFonts w:ascii="Times New Roman" w:hAnsi="Times New Roman" w:cs="Times New Roman"/>
          <w:sz w:val="28"/>
          <w:szCs w:val="28"/>
        </w:rPr>
        <w:t xml:space="preserve"> коэффициент ускорения устанавливается по взаимному соглашению сторон договора лизинга, но не более 3. </w:t>
      </w:r>
    </w:p>
    <w:p w14:paraId="33AD19CB" w14:textId="77777777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Для тех видов основных средств, которые не указаны в амортизационных группах, срок полезного использования устанавливается комиссией, созданной для этих целей прика</w:t>
      </w:r>
      <w:r w:rsidR="00D75C96">
        <w:rPr>
          <w:rFonts w:ascii="Times New Roman" w:hAnsi="Times New Roman" w:cs="Times New Roman"/>
          <w:sz w:val="28"/>
          <w:szCs w:val="28"/>
        </w:rPr>
        <w:t>зом руководителя АО «Галилео Нанотех»</w:t>
      </w:r>
      <w:r w:rsidRPr="00831667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техническими условиями и рекомендациями организаций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667">
        <w:rPr>
          <w:rFonts w:ascii="Times New Roman" w:hAnsi="Times New Roman" w:cs="Times New Roman"/>
          <w:sz w:val="28"/>
          <w:szCs w:val="28"/>
        </w:rPr>
        <w:t>изготовителей. По приобретенным основным средствам, бывшим в употреблении,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667">
        <w:rPr>
          <w:rFonts w:ascii="Times New Roman" w:hAnsi="Times New Roman" w:cs="Times New Roman"/>
          <w:sz w:val="28"/>
          <w:szCs w:val="28"/>
        </w:rPr>
        <w:t xml:space="preserve"> амортизации 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31667">
        <w:rPr>
          <w:rFonts w:ascii="Times New Roman" w:hAnsi="Times New Roman" w:cs="Times New Roman"/>
          <w:sz w:val="28"/>
          <w:szCs w:val="28"/>
        </w:rPr>
        <w:t xml:space="preserve"> с учетом срока эксплуатации предыдущими собственниками.</w:t>
      </w:r>
    </w:p>
    <w:p w14:paraId="12C3447C" w14:textId="77777777" w:rsidR="00CC0477" w:rsidRPr="00995FF1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 xml:space="preserve">Годовая сумма амортизационных отчислений подлежит перерасчету исходя из остаточной стоимости объекта, стоимости затрат на проведенные мероприятия, продолжительности недоиспользованного первоначально определенного срока полезного использования объекта и </w:t>
      </w:r>
      <w:r w:rsidR="00995FF1">
        <w:rPr>
          <w:rFonts w:ascii="Times New Roman" w:hAnsi="Times New Roman" w:cs="Times New Roman"/>
          <w:sz w:val="28"/>
          <w:szCs w:val="28"/>
        </w:rPr>
        <w:t>продолжительности его продления</w:t>
      </w:r>
      <w:r w:rsidR="00995FF1" w:rsidRPr="00995FF1">
        <w:rPr>
          <w:rFonts w:ascii="Times New Roman" w:hAnsi="Times New Roman" w:cs="Times New Roman"/>
          <w:sz w:val="28"/>
          <w:szCs w:val="28"/>
        </w:rPr>
        <w:t>.</w:t>
      </w:r>
    </w:p>
    <w:p w14:paraId="68270450" w14:textId="77777777" w:rsidR="00CC047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lastRenderedPageBreak/>
        <w:t>При ликв</w:t>
      </w:r>
      <w:r w:rsidR="00C1757B">
        <w:rPr>
          <w:rFonts w:ascii="Times New Roman" w:hAnsi="Times New Roman" w:cs="Times New Roman"/>
          <w:sz w:val="28"/>
          <w:szCs w:val="28"/>
        </w:rPr>
        <w:t xml:space="preserve">идации части основного средства в АО «Галилео Нанотех» </w:t>
      </w:r>
      <w:r w:rsidRPr="00831667">
        <w:rPr>
          <w:rFonts w:ascii="Times New Roman" w:hAnsi="Times New Roman" w:cs="Times New Roman"/>
          <w:sz w:val="28"/>
          <w:szCs w:val="28"/>
        </w:rPr>
        <w:t>его первоначальная стоимость, а также сумма начисленной амортизации подлежит корректировке. При этом согласно п.31 ПБУ 6/01 расходы, связанные с выбытием основного средства, подлежат зачислению на счет прибылей и убытков в качестве прочих доходов и расходов. С учетом установленной доли определяются первоначальная (остаточная) стоимость и начисленная амортизация, приходящаяся на ликвидируемое имущество. На оставшуюся часть основного средства продолжает начисляться амортизация исходя из его остаточной стоимости, скорректированной на стоимость ликвидированной части.</w:t>
      </w:r>
    </w:p>
    <w:p w14:paraId="3BDD64E7" w14:textId="72BA2924" w:rsidR="00CC0477" w:rsidRPr="00D901D4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 xml:space="preserve">Расходы на ремонт основных средств, произведенные </w:t>
      </w:r>
      <w:r>
        <w:rPr>
          <w:rFonts w:ascii="Times New Roman" w:hAnsi="Times New Roman" w:cs="Times New Roman"/>
          <w:sz w:val="28"/>
          <w:szCs w:val="28"/>
        </w:rPr>
        <w:t>АО «Галилео Нанотех</w:t>
      </w:r>
      <w:r w:rsidR="00521BCA">
        <w:rPr>
          <w:rFonts w:ascii="Times New Roman" w:hAnsi="Times New Roman" w:cs="Times New Roman"/>
          <w:sz w:val="28"/>
          <w:szCs w:val="28"/>
        </w:rPr>
        <w:t>»</w:t>
      </w:r>
      <w:r w:rsidR="00521BCA" w:rsidRPr="00831667">
        <w:rPr>
          <w:rFonts w:ascii="Times New Roman" w:hAnsi="Times New Roman" w:cs="Times New Roman"/>
          <w:sz w:val="28"/>
          <w:szCs w:val="28"/>
        </w:rPr>
        <w:t>, признаются</w:t>
      </w:r>
      <w:r w:rsidRPr="00831667">
        <w:rPr>
          <w:rFonts w:ascii="Times New Roman" w:hAnsi="Times New Roman" w:cs="Times New Roman"/>
          <w:sz w:val="28"/>
          <w:szCs w:val="28"/>
        </w:rPr>
        <w:t xml:space="preserve"> в размере фактических затрат в том отчетном периоде, в котором они произведены.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Pr="00831667">
        <w:rPr>
          <w:rFonts w:ascii="Times New Roman" w:hAnsi="Times New Roman" w:cs="Times New Roman"/>
          <w:sz w:val="28"/>
          <w:szCs w:val="28"/>
        </w:rPr>
        <w:t xml:space="preserve">Инвентаризация основных средств проводится один раз в три </w:t>
      </w:r>
      <w:r w:rsidR="00A00BE5">
        <w:rPr>
          <w:rFonts w:ascii="Times New Roman" w:hAnsi="Times New Roman" w:cs="Times New Roman"/>
          <w:sz w:val="28"/>
          <w:szCs w:val="28"/>
        </w:rPr>
        <w:t>года</w:t>
      </w:r>
      <w:r w:rsidR="00CE5F6C">
        <w:rPr>
          <w:rFonts w:ascii="Times New Roman" w:hAnsi="Times New Roman" w:cs="Times New Roman"/>
          <w:sz w:val="28"/>
          <w:szCs w:val="28"/>
        </w:rPr>
        <w:t>.</w:t>
      </w:r>
    </w:p>
    <w:p w14:paraId="3774C4B7" w14:textId="6AC9408A" w:rsidR="00CC0477" w:rsidRPr="0083166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Выбытие основных средств в бухгалтерском учете отражается с применением субсчета «Выбыт</w:t>
      </w:r>
      <w:r>
        <w:rPr>
          <w:rFonts w:ascii="Times New Roman" w:hAnsi="Times New Roman" w:cs="Times New Roman"/>
          <w:sz w:val="28"/>
          <w:szCs w:val="28"/>
        </w:rPr>
        <w:t>ие основных средств» к счету 01«</w:t>
      </w:r>
      <w:r w:rsidRPr="00831667">
        <w:rPr>
          <w:rFonts w:ascii="Times New Roman" w:hAnsi="Times New Roman" w:cs="Times New Roman"/>
          <w:sz w:val="28"/>
          <w:szCs w:val="28"/>
        </w:rPr>
        <w:t>Основные средства».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 w:rsidRPr="00831667">
        <w:rPr>
          <w:rFonts w:ascii="Times New Roman" w:hAnsi="Times New Roman" w:cs="Times New Roman"/>
          <w:sz w:val="28"/>
          <w:szCs w:val="28"/>
        </w:rPr>
        <w:t>Учет арендованных основных средств осуществляется по инвентарному номеру, присвоенному самой организацией.</w:t>
      </w:r>
    </w:p>
    <w:p w14:paraId="15AB6F4F" w14:textId="77777777" w:rsidR="00CC0477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67">
        <w:rPr>
          <w:rFonts w:ascii="Times New Roman" w:hAnsi="Times New Roman" w:cs="Times New Roman"/>
          <w:sz w:val="28"/>
          <w:szCs w:val="28"/>
        </w:rPr>
        <w:t>Приобретенные книги, брошюры и прочие издания списыва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831667">
        <w:rPr>
          <w:rFonts w:ascii="Times New Roman" w:hAnsi="Times New Roman" w:cs="Times New Roman"/>
          <w:sz w:val="28"/>
          <w:szCs w:val="28"/>
        </w:rPr>
        <w:t xml:space="preserve"> единовременно по мере передачи в эксплуатацию. В целях обеспечения сохранности этих объектов в производстве или в </w:t>
      </w:r>
      <w:r w:rsidR="00521BCA" w:rsidRPr="00831667">
        <w:rPr>
          <w:rFonts w:ascii="Times New Roman" w:hAnsi="Times New Roman" w:cs="Times New Roman"/>
          <w:sz w:val="28"/>
          <w:szCs w:val="28"/>
        </w:rPr>
        <w:t>процессе эксплуатации</w:t>
      </w:r>
      <w:r w:rsidRPr="00831667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1757B">
        <w:rPr>
          <w:rFonts w:ascii="Times New Roman" w:hAnsi="Times New Roman" w:cs="Times New Roman"/>
          <w:sz w:val="28"/>
          <w:szCs w:val="28"/>
        </w:rPr>
        <w:t xml:space="preserve"> в</w:t>
      </w:r>
      <w:r w:rsidR="0045560A">
        <w:rPr>
          <w:rFonts w:ascii="Times New Roman" w:hAnsi="Times New Roman" w:cs="Times New Roman"/>
          <w:sz w:val="28"/>
          <w:szCs w:val="28"/>
        </w:rPr>
        <w:t xml:space="preserve"> АО «Галилео Нанотех» </w:t>
      </w:r>
      <w:r w:rsidRPr="00831667">
        <w:rPr>
          <w:rFonts w:ascii="Times New Roman" w:hAnsi="Times New Roman" w:cs="Times New Roman"/>
          <w:sz w:val="28"/>
          <w:szCs w:val="28"/>
        </w:rPr>
        <w:t xml:space="preserve">надлежащий контроль за их движением на забалансовом счете 013 «Основные средства стоимостью до </w:t>
      </w:r>
      <w:r w:rsidR="003150C5" w:rsidRPr="00831667">
        <w:rPr>
          <w:rFonts w:ascii="Times New Roman" w:hAnsi="Times New Roman" w:cs="Times New Roman"/>
          <w:sz w:val="28"/>
          <w:szCs w:val="28"/>
        </w:rPr>
        <w:t>40</w:t>
      </w:r>
      <w:r w:rsidR="003150C5">
        <w:rPr>
          <w:rFonts w:ascii="Times New Roman" w:hAnsi="Times New Roman" w:cs="Times New Roman"/>
          <w:sz w:val="28"/>
          <w:szCs w:val="28"/>
        </w:rPr>
        <w:t> тыс.</w:t>
      </w:r>
      <w:r w:rsidR="00380A9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8316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9E078" w14:textId="77777777" w:rsidR="00CC0477" w:rsidRPr="00D901D4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4">
        <w:rPr>
          <w:rFonts w:ascii="Times New Roman" w:hAnsi="Times New Roman" w:cs="Times New Roman"/>
          <w:sz w:val="28"/>
          <w:szCs w:val="28"/>
        </w:rPr>
        <w:t>Периодически для изменения технологического или служебного назначения объекта основных средств, для использования его в условиях повышенных нагрузок или придания ему иных новых качеств проводятся работы по достройке, дооборудованию, модернизации. В этом их отличие от ремонта, цель которого — поддержание объекта в рабочем состоянии.</w:t>
      </w:r>
    </w:p>
    <w:p w14:paraId="7D855353" w14:textId="77777777" w:rsidR="00CC0477" w:rsidRPr="00D901D4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4">
        <w:rPr>
          <w:rFonts w:ascii="Times New Roman" w:hAnsi="Times New Roman" w:cs="Times New Roman"/>
          <w:sz w:val="28"/>
          <w:szCs w:val="28"/>
        </w:rPr>
        <w:lastRenderedPageBreak/>
        <w:t>Понесенные затраты по модернизации увеличивают первоначальную сто</w:t>
      </w:r>
      <w:r w:rsidR="00A91135">
        <w:rPr>
          <w:rFonts w:ascii="Times New Roman" w:hAnsi="Times New Roman" w:cs="Times New Roman"/>
          <w:sz w:val="28"/>
          <w:szCs w:val="28"/>
        </w:rPr>
        <w:t>имость объекта основных средств.</w:t>
      </w:r>
    </w:p>
    <w:p w14:paraId="7EDAA18B" w14:textId="77777777" w:rsidR="00CC0477" w:rsidRPr="00D901D4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4">
        <w:rPr>
          <w:rFonts w:ascii="Times New Roman" w:hAnsi="Times New Roman" w:cs="Times New Roman"/>
          <w:sz w:val="28"/>
          <w:szCs w:val="28"/>
        </w:rPr>
        <w:t>Затраты на модернизацию отражаются в бух</w:t>
      </w:r>
      <w:r w:rsidR="007B3788">
        <w:rPr>
          <w:rFonts w:ascii="Times New Roman" w:hAnsi="Times New Roman" w:cs="Times New Roman"/>
          <w:sz w:val="28"/>
          <w:szCs w:val="28"/>
        </w:rPr>
        <w:t xml:space="preserve">галтерском </w:t>
      </w:r>
      <w:r w:rsidRPr="00D901D4">
        <w:rPr>
          <w:rFonts w:ascii="Times New Roman" w:hAnsi="Times New Roman" w:cs="Times New Roman"/>
          <w:sz w:val="28"/>
          <w:szCs w:val="28"/>
        </w:rPr>
        <w:t>учете</w:t>
      </w:r>
      <w:r w:rsidR="00C1757B">
        <w:rPr>
          <w:rFonts w:ascii="Times New Roman" w:hAnsi="Times New Roman" w:cs="Times New Roman"/>
          <w:sz w:val="28"/>
          <w:szCs w:val="28"/>
        </w:rPr>
        <w:t xml:space="preserve"> в АО «Галилео Нанотех»</w:t>
      </w:r>
      <w:r w:rsidRPr="00D901D4">
        <w:rPr>
          <w:rFonts w:ascii="Times New Roman" w:hAnsi="Times New Roman" w:cs="Times New Roman"/>
          <w:sz w:val="28"/>
          <w:szCs w:val="28"/>
        </w:rPr>
        <w:t>.</w:t>
      </w:r>
      <w:r w:rsidR="0080091A" w:rsidRPr="0080091A">
        <w:rPr>
          <w:rFonts w:ascii="Times New Roman" w:hAnsi="Times New Roman" w:cs="Times New Roman"/>
          <w:sz w:val="28"/>
          <w:szCs w:val="28"/>
        </w:rPr>
        <w:t xml:space="preserve"> </w:t>
      </w:r>
      <w:r w:rsidRPr="00D901D4">
        <w:rPr>
          <w:rFonts w:ascii="Times New Roman" w:hAnsi="Times New Roman" w:cs="Times New Roman"/>
          <w:sz w:val="28"/>
          <w:szCs w:val="28"/>
        </w:rPr>
        <w:t>Если после проведения работ по модернизации основного средства повышаются его первоначальные нормативные показатели функционирования, то срок полезного использова</w:t>
      </w:r>
      <w:r w:rsidR="00A91135">
        <w:rPr>
          <w:rFonts w:ascii="Times New Roman" w:hAnsi="Times New Roman" w:cs="Times New Roman"/>
          <w:sz w:val="28"/>
          <w:szCs w:val="28"/>
        </w:rPr>
        <w:t>ния объекта может быть увеличен</w:t>
      </w:r>
      <w:r w:rsidRPr="00D901D4">
        <w:rPr>
          <w:rFonts w:ascii="Times New Roman" w:hAnsi="Times New Roman" w:cs="Times New Roman"/>
          <w:sz w:val="28"/>
          <w:szCs w:val="28"/>
        </w:rPr>
        <w:t>.</w:t>
      </w:r>
    </w:p>
    <w:p w14:paraId="24743E38" w14:textId="77777777" w:rsidR="00CC0477" w:rsidRPr="00D901D4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4">
        <w:rPr>
          <w:rFonts w:ascii="Times New Roman" w:hAnsi="Times New Roman" w:cs="Times New Roman"/>
          <w:sz w:val="28"/>
          <w:szCs w:val="28"/>
        </w:rPr>
        <w:t>В налоговом учете организация тоже может увеличить срок полезного использования объекта, но лишь в пределах его амортизационной группы, в которую о</w:t>
      </w:r>
      <w:r w:rsidR="00A91135">
        <w:rPr>
          <w:rFonts w:ascii="Times New Roman" w:hAnsi="Times New Roman" w:cs="Times New Roman"/>
          <w:sz w:val="28"/>
          <w:szCs w:val="28"/>
        </w:rPr>
        <w:t>бъект был включен первоначально.</w:t>
      </w:r>
    </w:p>
    <w:p w14:paraId="1A83B367" w14:textId="77777777" w:rsidR="00CC0477" w:rsidRPr="00187591" w:rsidRDefault="00CC0477" w:rsidP="00CC0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4">
        <w:rPr>
          <w:rFonts w:ascii="Times New Roman" w:hAnsi="Times New Roman" w:cs="Times New Roman"/>
          <w:sz w:val="28"/>
          <w:szCs w:val="28"/>
        </w:rPr>
        <w:t>Кроме того, при модернизации организация по указанным затратам может учесть амортизационную премию.</w:t>
      </w:r>
    </w:p>
    <w:p w14:paraId="49862DB7" w14:textId="77777777" w:rsidR="00B93A59" w:rsidRPr="00C728D1" w:rsidRDefault="00B93A59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В процессе деятельности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эксплуатация основных средств, в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связи с чем, особую актуальность приобретают вопросы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C728D1">
        <w:rPr>
          <w:rFonts w:ascii="Times New Roman" w:eastAsia="Calibri" w:hAnsi="Times New Roman" w:cs="Times New Roman"/>
          <w:sz w:val="28"/>
          <w:szCs w:val="28"/>
        </w:rPr>
        <w:t>движени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728D1">
        <w:rPr>
          <w:rFonts w:ascii="Times New Roman" w:eastAsia="Calibri" w:hAnsi="Times New Roman" w:cs="Times New Roman"/>
          <w:sz w:val="28"/>
          <w:szCs w:val="28"/>
        </w:rPr>
        <w:t>м материальных ценностей, проблемы организации системы внутреннего контроля.</w:t>
      </w:r>
    </w:p>
    <w:p w14:paraId="3B94A145" w14:textId="77777777" w:rsidR="00B93A59" w:rsidRDefault="00B93A59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АО «Галилео Нанотех» есть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отдел внутреннего контроля. Процедуры контроля за </w:t>
      </w:r>
      <w:r>
        <w:rPr>
          <w:rFonts w:ascii="Times New Roman" w:eastAsia="Calibri" w:hAnsi="Times New Roman" w:cs="Times New Roman"/>
          <w:sz w:val="28"/>
          <w:szCs w:val="28"/>
        </w:rPr>
        <w:t>основными средствами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возлагаются на </w:t>
      </w:r>
      <w:r>
        <w:rPr>
          <w:rFonts w:ascii="Times New Roman" w:eastAsia="Calibri" w:hAnsi="Times New Roman" w:cs="Times New Roman"/>
          <w:sz w:val="28"/>
          <w:szCs w:val="28"/>
        </w:rPr>
        <w:t>бухгалтерию и заведующих складами и производством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FFB9B19" w14:textId="09047E69" w:rsidR="00B93A59" w:rsidRPr="00C728D1" w:rsidRDefault="00B93A59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Calibri" w:hAnsi="Times New Roman" w:cs="Times New Roman"/>
          <w:sz w:val="28"/>
          <w:szCs w:val="28"/>
        </w:rPr>
        <w:t>В свя</w:t>
      </w:r>
      <w:r w:rsidR="006F3F54">
        <w:rPr>
          <w:rFonts w:ascii="Times New Roman" w:eastAsia="Calibri" w:hAnsi="Times New Roman" w:cs="Times New Roman"/>
          <w:sz w:val="28"/>
          <w:szCs w:val="28"/>
        </w:rPr>
        <w:t>зи с тем, что учет основны</w:t>
      </w:r>
      <w:r w:rsidR="002135FA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бухгалтером</w:t>
      </w:r>
      <w:r w:rsidR="002135FA">
        <w:rPr>
          <w:rFonts w:ascii="Times New Roman" w:eastAsia="Calibri" w:hAnsi="Times New Roman" w:cs="Times New Roman"/>
          <w:sz w:val="28"/>
          <w:szCs w:val="28"/>
        </w:rPr>
        <w:t>,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510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007510" w:rsidRPr="00C728D1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1243D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243DF" w:rsidRPr="00C728D1">
        <w:rPr>
          <w:rFonts w:ascii="Times New Roman" w:eastAsia="Calibri" w:hAnsi="Times New Roman" w:cs="Times New Roman"/>
          <w:sz w:val="28"/>
          <w:szCs w:val="28"/>
        </w:rPr>
        <w:t>деятельностью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возложен на главного бухгалтера.</w:t>
      </w:r>
    </w:p>
    <w:p w14:paraId="0279EF6B" w14:textId="77777777" w:rsidR="00B93A59" w:rsidRPr="00C728D1" w:rsidRDefault="00B93A59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3F5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О «Галилео Нанотех»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 применяются следующие способы внутреннего контроля за </w:t>
      </w:r>
      <w:r w:rsidR="006F3F54">
        <w:rPr>
          <w:rFonts w:ascii="Times New Roman" w:eastAsia="Calibri" w:hAnsi="Times New Roman" w:cs="Times New Roman"/>
          <w:sz w:val="28"/>
          <w:szCs w:val="28"/>
        </w:rPr>
        <w:t>основными средствами</w:t>
      </w:r>
      <w:r w:rsidRPr="00C728D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AE28D7A" w14:textId="34213565" w:rsidR="00B93A59" w:rsidRPr="00C728D1" w:rsidRDefault="006F3F54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 xml:space="preserve">инвентаризация </w:t>
      </w:r>
      <w:r w:rsidR="00B93A59">
        <w:rPr>
          <w:rFonts w:ascii="Times New Roman" w:eastAsia="Calibri" w:hAnsi="Times New Roman" w:cs="Times New Roman"/>
          <w:sz w:val="28"/>
          <w:szCs w:val="28"/>
        </w:rPr>
        <w:t>основных средств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5A3E3E" w14:textId="790A452C" w:rsidR="00B93A59" w:rsidRPr="00C728D1" w:rsidRDefault="006F3F54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91135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 xml:space="preserve"> наличия и полноты заполнения документов, подтверждающих движение </w:t>
      </w:r>
      <w:r w:rsidR="00B93A59">
        <w:rPr>
          <w:rFonts w:ascii="Times New Roman" w:eastAsia="Calibri" w:hAnsi="Times New Roman" w:cs="Times New Roman"/>
          <w:sz w:val="28"/>
          <w:szCs w:val="28"/>
        </w:rPr>
        <w:t>основных средств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128E7E" w14:textId="1A0C8EE4" w:rsidR="00B93A59" w:rsidRPr="00C728D1" w:rsidRDefault="006F3F54" w:rsidP="00B93A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 xml:space="preserve">подсчет </w:t>
      </w:r>
      <w:r w:rsidR="00B93A59">
        <w:rPr>
          <w:rFonts w:ascii="Times New Roman" w:eastAsia="Calibri" w:hAnsi="Times New Roman" w:cs="Times New Roman"/>
          <w:sz w:val="28"/>
          <w:szCs w:val="28"/>
        </w:rPr>
        <w:t>основных средств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 xml:space="preserve">, проверка целостности </w:t>
      </w:r>
      <w:r w:rsidR="00B93A59">
        <w:rPr>
          <w:rFonts w:ascii="Times New Roman" w:eastAsia="Calibri" w:hAnsi="Times New Roman" w:cs="Times New Roman"/>
          <w:sz w:val="28"/>
          <w:szCs w:val="28"/>
        </w:rPr>
        <w:t>основных средств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 xml:space="preserve">, срока годности </w:t>
      </w:r>
      <w:r w:rsidR="00B93A59">
        <w:rPr>
          <w:rFonts w:ascii="Times New Roman" w:eastAsia="Calibri" w:hAnsi="Times New Roman" w:cs="Times New Roman"/>
          <w:sz w:val="28"/>
          <w:szCs w:val="28"/>
        </w:rPr>
        <w:t>основных средств</w:t>
      </w:r>
      <w:r w:rsidR="00B93A59" w:rsidRPr="00C728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F13391" w14:textId="77777777" w:rsidR="00B93A59" w:rsidRPr="00C728D1" w:rsidRDefault="00B93A59" w:rsidP="00B93A59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Оценка системы внутреннего контроля выполняется для того, чтобы обеспечить проведение контроля и проверки всех объектов, которые </w:t>
      </w:r>
      <w:r w:rsidRPr="00C728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подлежат внутреннему контролю.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ожно обнаружить отклонения от установленных правил и норм организации бухгалтерского учета, а также найти причины появления таких отклонений. </w:t>
      </w:r>
    </w:p>
    <w:p w14:paraId="435427F4" w14:textId="77777777" w:rsidR="00B93A59" w:rsidRPr="00C728D1" w:rsidRDefault="00B93A59" w:rsidP="00B93A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8D1">
        <w:rPr>
          <w:rFonts w:ascii="Times New Roman" w:eastAsia="Times New Roman" w:hAnsi="Times New Roman" w:cs="Times New Roman"/>
          <w:sz w:val="28"/>
          <w:szCs w:val="28"/>
        </w:rPr>
        <w:t>Для оценки эффективности системы внутреннего контроля обычно используют заранее подготовленные вопросники,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ых отмечаются полученные ответы (Таблица 2).</w:t>
      </w:r>
      <w:r w:rsidRPr="00C728D1">
        <w:rPr>
          <w:rFonts w:ascii="Times New Roman" w:eastAsia="Times New Roman" w:hAnsi="Times New Roman" w:cs="Times New Roman"/>
          <w:sz w:val="28"/>
          <w:szCs w:val="28"/>
        </w:rPr>
        <w:t xml:space="preserve"> Анализ результатов полученных ответов позволяет определить величину риска средств </w:t>
      </w:r>
      <w:r w:rsidRPr="00C728D1">
        <w:rPr>
          <w:rFonts w:ascii="Times New Roman" w:eastAsia="Calibri" w:hAnsi="Times New Roman" w:cs="Times New Roman"/>
          <w:sz w:val="28"/>
          <w:szCs w:val="28"/>
        </w:rPr>
        <w:t xml:space="preserve">контроля. </w:t>
      </w:r>
    </w:p>
    <w:p w14:paraId="0E8D9329" w14:textId="77777777" w:rsidR="00B93A59" w:rsidRPr="00C728D1" w:rsidRDefault="00B93A59" w:rsidP="00B93A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D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A91135">
        <w:rPr>
          <w:rFonts w:ascii="Times New Roman" w:eastAsia="Times New Roman" w:hAnsi="Times New Roman" w:cs="Times New Roman"/>
          <w:sz w:val="28"/>
          <w:szCs w:val="28"/>
        </w:rPr>
        <w:t>Вопросник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внутреннего учета основных средств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3"/>
        <w:gridCol w:w="711"/>
        <w:gridCol w:w="709"/>
        <w:gridCol w:w="3054"/>
      </w:tblGrid>
      <w:tr w:rsidR="00316D46" w:rsidRPr="00C728D1" w14:paraId="667E4C78" w14:textId="77777777" w:rsidTr="00CB487C">
        <w:trPr>
          <w:trHeight w:val="454"/>
        </w:trPr>
        <w:tc>
          <w:tcPr>
            <w:tcW w:w="293" w:type="pct"/>
          </w:tcPr>
          <w:p w14:paraId="6853455D" w14:textId="77777777" w:rsidR="00B93A59" w:rsidRPr="00F804E8" w:rsidRDefault="00B93A59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5D98E6D6" w14:textId="77777777" w:rsidR="00B93A59" w:rsidRPr="005A7B7A" w:rsidRDefault="00B93A59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подлежащие выяснению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DDC88B7" w14:textId="77777777" w:rsidR="00B93A59" w:rsidRPr="005A7B7A" w:rsidRDefault="00B93A59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075C0AE" w14:textId="77777777" w:rsidR="00B93A59" w:rsidRPr="005A7B7A" w:rsidRDefault="00B93A59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606D91C6" w14:textId="77777777" w:rsidR="00B93A59" w:rsidRPr="005A7B7A" w:rsidRDefault="00B93A59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316D46" w:rsidRPr="00C728D1" w14:paraId="6AD5CC39" w14:textId="77777777" w:rsidTr="00CB487C">
        <w:trPr>
          <w:trHeight w:val="298"/>
        </w:trPr>
        <w:tc>
          <w:tcPr>
            <w:tcW w:w="293" w:type="pct"/>
          </w:tcPr>
          <w:p w14:paraId="164874E2" w14:textId="77777777" w:rsidR="00B93A59" w:rsidRPr="00F804E8" w:rsidRDefault="00B93A59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pct"/>
            <w:shd w:val="clear" w:color="auto" w:fill="auto"/>
          </w:tcPr>
          <w:p w14:paraId="74B8BB0B" w14:textId="77777777" w:rsidR="00B93A59" w:rsidRPr="005A7B7A" w:rsidRDefault="00372669" w:rsidP="003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DEC96FF" w14:textId="77777777" w:rsidR="00B93A59" w:rsidRPr="005A7B7A" w:rsidRDefault="00372669" w:rsidP="0065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869942C" w14:textId="77777777" w:rsidR="00B93A59" w:rsidRPr="005A7B7A" w:rsidRDefault="00372669" w:rsidP="003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7566263C" w14:textId="77777777" w:rsidR="00B93A59" w:rsidRPr="005A7B7A" w:rsidRDefault="00372669" w:rsidP="003726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316D46" w:rsidRPr="00C728D1" w14:paraId="552271C3" w14:textId="77777777" w:rsidTr="00CB487C">
        <w:trPr>
          <w:trHeight w:val="454"/>
        </w:trPr>
        <w:tc>
          <w:tcPr>
            <w:tcW w:w="293" w:type="pct"/>
          </w:tcPr>
          <w:p w14:paraId="27088D70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2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7" w:type="pct"/>
            <w:shd w:val="clear" w:color="auto" w:fill="auto"/>
          </w:tcPr>
          <w:p w14:paraId="0E26B65E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внутреннего контроля основных средств: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E2EDBDB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6B56B19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58DA98BD" w14:textId="77777777" w:rsidR="00CB78C8" w:rsidRPr="005A7B7A" w:rsidRDefault="00CB78C8" w:rsidP="005A7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46" w:rsidRPr="00C728D1" w14:paraId="3DAFB416" w14:textId="77777777" w:rsidTr="00CB487C">
        <w:trPr>
          <w:trHeight w:val="454"/>
        </w:trPr>
        <w:tc>
          <w:tcPr>
            <w:tcW w:w="293" w:type="pct"/>
          </w:tcPr>
          <w:p w14:paraId="25731D48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397" w:type="pct"/>
            <w:shd w:val="clear" w:color="auto" w:fill="auto"/>
          </w:tcPr>
          <w:p w14:paraId="4C372C05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ли руководство необходимость организации системы внутреннего контроля?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BA0A5FD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D0CC382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DB541F2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должностных инструкций</w:t>
            </w:r>
          </w:p>
        </w:tc>
      </w:tr>
      <w:tr w:rsidR="00316D46" w:rsidRPr="00C728D1" w14:paraId="01C7475A" w14:textId="77777777" w:rsidTr="00CB487C">
        <w:trPr>
          <w:trHeight w:val="454"/>
        </w:trPr>
        <w:tc>
          <w:tcPr>
            <w:tcW w:w="293" w:type="pct"/>
          </w:tcPr>
          <w:p w14:paraId="189C7B4C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397" w:type="pct"/>
            <w:shd w:val="clear" w:color="auto" w:fill="auto"/>
          </w:tcPr>
          <w:p w14:paraId="4632DB24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необходимую квалификацию сотрудники бухгалтерии, осуществляющие учет?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80DC753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3A48D6D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AD25302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диплома профессиональной подготовки</w:t>
            </w:r>
          </w:p>
        </w:tc>
      </w:tr>
      <w:tr w:rsidR="00086D21" w:rsidRPr="00C728D1" w14:paraId="2C6E4CD6" w14:textId="77777777" w:rsidTr="00CB487C">
        <w:trPr>
          <w:trHeight w:val="397"/>
        </w:trPr>
        <w:tc>
          <w:tcPr>
            <w:tcW w:w="293" w:type="pct"/>
          </w:tcPr>
          <w:p w14:paraId="5508F015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2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7" w:type="pct"/>
            <w:shd w:val="clear" w:color="auto" w:fill="auto"/>
          </w:tcPr>
          <w:p w14:paraId="52EF2BCC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оценки основных средств в учетной политике: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C701D9B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42C9DC0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EAC8B71" w14:textId="77777777" w:rsidR="00CB78C8" w:rsidRPr="005A7B7A" w:rsidRDefault="00CB78C8" w:rsidP="00164E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D21" w:rsidRPr="00C728D1" w14:paraId="61CED7B4" w14:textId="77777777" w:rsidTr="00CB487C">
        <w:trPr>
          <w:trHeight w:val="397"/>
        </w:trPr>
        <w:tc>
          <w:tcPr>
            <w:tcW w:w="293" w:type="pct"/>
          </w:tcPr>
          <w:p w14:paraId="1E867EF8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28C19FAD" w14:textId="77777777" w:rsidR="00CB78C8" w:rsidRPr="005A7B7A" w:rsidRDefault="00CB78C8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признания в бухгалтерском учете актива в качестве основного средства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7177070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9414231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79532E8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</w:t>
            </w: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«Галилео Нанотех»</w:t>
            </w:r>
          </w:p>
        </w:tc>
      </w:tr>
      <w:tr w:rsidR="00086D21" w:rsidRPr="00C728D1" w14:paraId="6894E366" w14:textId="77777777" w:rsidTr="00CB487C">
        <w:trPr>
          <w:trHeight w:val="397"/>
        </w:trPr>
        <w:tc>
          <w:tcPr>
            <w:tcW w:w="293" w:type="pct"/>
          </w:tcPr>
          <w:p w14:paraId="57360408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4E459979" w14:textId="77777777" w:rsidR="00CB78C8" w:rsidRPr="005A7B7A" w:rsidRDefault="00CB78C8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оценки основных средств 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1D8661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AB925C3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BEA5A3D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</w:t>
            </w: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«Галилео Нанотех»</w:t>
            </w:r>
          </w:p>
        </w:tc>
      </w:tr>
      <w:tr w:rsidR="00086D21" w:rsidRPr="00C728D1" w14:paraId="3B59651C" w14:textId="77777777" w:rsidTr="00CB487C">
        <w:trPr>
          <w:trHeight w:val="397"/>
        </w:trPr>
        <w:tc>
          <w:tcPr>
            <w:tcW w:w="293" w:type="pct"/>
          </w:tcPr>
          <w:p w14:paraId="32E4A908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 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9355DBE" w14:textId="77777777" w:rsidR="00CB78C8" w:rsidRPr="005A7B7A" w:rsidRDefault="00CB78C8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начисления амортизации основных средств 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5A0096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D56E09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14:paraId="08EB0632" w14:textId="77777777" w:rsidR="00CB78C8" w:rsidRPr="005A7B7A" w:rsidRDefault="00CB78C8" w:rsidP="0016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</w:t>
            </w: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«Галилео Нанотех»</w:t>
            </w:r>
          </w:p>
        </w:tc>
      </w:tr>
      <w:tr w:rsidR="00086D21" w:rsidRPr="00C728D1" w14:paraId="034074D6" w14:textId="77777777" w:rsidTr="00CB487C">
        <w:trPr>
          <w:trHeight w:val="397"/>
        </w:trPr>
        <w:tc>
          <w:tcPr>
            <w:tcW w:w="293" w:type="pct"/>
          </w:tcPr>
          <w:p w14:paraId="6F88BECE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6C0CEAA8" w14:textId="77777777" w:rsidR="00CB78C8" w:rsidRPr="005A7B7A" w:rsidRDefault="00CB78C8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сроке полезного использования основных средств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69318C1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4298958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14:paraId="1886B7A8" w14:textId="77777777" w:rsidR="00CB78C8" w:rsidRPr="005A7B7A" w:rsidRDefault="00CB78C8" w:rsidP="0016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</w:t>
            </w: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«Галилео Нанотех»</w:t>
            </w:r>
          </w:p>
        </w:tc>
      </w:tr>
      <w:tr w:rsidR="00086D21" w:rsidRPr="00C728D1" w14:paraId="5FE97A65" w14:textId="77777777" w:rsidTr="00CB487C">
        <w:trPr>
          <w:trHeight w:val="397"/>
        </w:trPr>
        <w:tc>
          <w:tcPr>
            <w:tcW w:w="293" w:type="pct"/>
          </w:tcPr>
          <w:p w14:paraId="5ACEF02F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52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7" w:type="pct"/>
            <w:shd w:val="clear" w:color="auto" w:fill="auto"/>
          </w:tcPr>
          <w:p w14:paraId="4FE12EFD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хранение основных средств</w:t>
            </w:r>
            <w:r w:rsidR="008526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CD490AE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1BF24D9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CF5772B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D21" w:rsidRPr="00C728D1" w14:paraId="4227F0A5" w14:textId="77777777" w:rsidTr="00CB487C">
        <w:trPr>
          <w:trHeight w:val="397"/>
        </w:trPr>
        <w:tc>
          <w:tcPr>
            <w:tcW w:w="293" w:type="pct"/>
          </w:tcPr>
          <w:p w14:paraId="1B09635D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397" w:type="pct"/>
            <w:shd w:val="clear" w:color="auto" w:fill="auto"/>
          </w:tcPr>
          <w:p w14:paraId="5235A520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Отражается ли в учете дата утверждения акта приема - передач основного средства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0C9B42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1AD1CA0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9300475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актов приема – передач основных средств</w:t>
            </w:r>
          </w:p>
        </w:tc>
      </w:tr>
      <w:tr w:rsidR="00086D21" w:rsidRPr="00C728D1" w14:paraId="4DD672F1" w14:textId="77777777" w:rsidTr="00CB487C">
        <w:trPr>
          <w:trHeight w:val="397"/>
        </w:trPr>
        <w:tc>
          <w:tcPr>
            <w:tcW w:w="293" w:type="pct"/>
          </w:tcPr>
          <w:p w14:paraId="1147B266" w14:textId="77777777" w:rsidR="00CB78C8" w:rsidRPr="00F804E8" w:rsidRDefault="00CB78C8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397" w:type="pct"/>
            <w:shd w:val="clear" w:color="auto" w:fill="auto"/>
          </w:tcPr>
          <w:p w14:paraId="0693BF56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условия страхования основных средств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D1FF645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379F76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6ED6F5F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договоров, страховых полюсов</w:t>
            </w:r>
          </w:p>
        </w:tc>
      </w:tr>
      <w:tr w:rsidR="00086D21" w:rsidRPr="00C728D1" w14:paraId="797E85CD" w14:textId="77777777" w:rsidTr="00CB487C">
        <w:trPr>
          <w:trHeight w:val="397"/>
        </w:trPr>
        <w:tc>
          <w:tcPr>
            <w:tcW w:w="293" w:type="pct"/>
          </w:tcPr>
          <w:p w14:paraId="370462D0" w14:textId="77777777" w:rsidR="00CB78C8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397" w:type="pct"/>
            <w:shd w:val="clear" w:color="auto" w:fill="auto"/>
          </w:tcPr>
          <w:p w14:paraId="3E4FA88B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основных средств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101B451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96F3669" w14:textId="77777777" w:rsidR="00CB78C8" w:rsidRPr="005A7B7A" w:rsidRDefault="00CB78C8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A87095A" w14:textId="77777777" w:rsidR="00CB78C8" w:rsidRPr="005A7B7A" w:rsidRDefault="00CB78C8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инвентарных карточек, технической документации и осмотр объектов </w:t>
            </w:r>
          </w:p>
        </w:tc>
      </w:tr>
      <w:tr w:rsidR="00086D21" w:rsidRPr="00C728D1" w14:paraId="50C7BB14" w14:textId="77777777" w:rsidTr="00CB487C">
        <w:trPr>
          <w:trHeight w:val="397"/>
        </w:trPr>
        <w:tc>
          <w:tcPr>
            <w:tcW w:w="293" w:type="pct"/>
          </w:tcPr>
          <w:p w14:paraId="05E00DF3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397" w:type="pct"/>
            <w:shd w:val="clear" w:color="auto" w:fill="auto"/>
          </w:tcPr>
          <w:p w14:paraId="7F83DC25" w14:textId="77777777" w:rsidR="006F29B6" w:rsidRPr="005A7B7A" w:rsidRDefault="006F29B6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ли состав инвентаризационной комиссии руководителем предприятия?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0A1727A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B16FB0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E1683B6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по АО «ГалилеоНанотех»</w:t>
            </w:r>
          </w:p>
        </w:tc>
      </w:tr>
    </w:tbl>
    <w:p w14:paraId="1960BF91" w14:textId="77777777" w:rsidR="0080091A" w:rsidRDefault="0080091A">
      <w:pPr>
        <w:rPr>
          <w:lang w:val="en-US"/>
        </w:rPr>
      </w:pPr>
    </w:p>
    <w:p w14:paraId="2FA1D43A" w14:textId="77777777" w:rsidR="0080091A" w:rsidRDefault="0080091A">
      <w:pPr>
        <w:rPr>
          <w:lang w:val="en-US"/>
        </w:rPr>
      </w:pPr>
    </w:p>
    <w:p w14:paraId="0C72479B" w14:textId="77777777" w:rsidR="00007510" w:rsidRDefault="00007510" w:rsidP="008009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577189" w14:textId="77777777" w:rsidR="0080091A" w:rsidRPr="0080091A" w:rsidRDefault="0080091A" w:rsidP="0080091A">
      <w:pPr>
        <w:jc w:val="right"/>
        <w:rPr>
          <w:rFonts w:ascii="Times New Roman" w:hAnsi="Times New Roman" w:cs="Times New Roman"/>
          <w:sz w:val="28"/>
          <w:szCs w:val="28"/>
        </w:rPr>
      </w:pPr>
      <w:r w:rsidRPr="0080091A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3"/>
        <w:gridCol w:w="711"/>
        <w:gridCol w:w="709"/>
        <w:gridCol w:w="3054"/>
      </w:tblGrid>
      <w:tr w:rsidR="00086D21" w:rsidRPr="00C728D1" w14:paraId="739292F8" w14:textId="77777777" w:rsidTr="00CB487C">
        <w:trPr>
          <w:trHeight w:val="397"/>
        </w:trPr>
        <w:tc>
          <w:tcPr>
            <w:tcW w:w="293" w:type="pct"/>
          </w:tcPr>
          <w:p w14:paraId="2BAB8504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397" w:type="pct"/>
            <w:shd w:val="clear" w:color="auto" w:fill="auto"/>
          </w:tcPr>
          <w:p w14:paraId="6E1AA1D3" w14:textId="77777777" w:rsidR="006F29B6" w:rsidRPr="005A7B7A" w:rsidRDefault="006F29B6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периодическая инвентаризации основных средств?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EBEFE69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032C534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6C44B89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Инвентаризационная опись</w:t>
            </w:r>
          </w:p>
        </w:tc>
      </w:tr>
      <w:tr w:rsidR="00086D21" w:rsidRPr="00C728D1" w14:paraId="57F1BB3D" w14:textId="77777777" w:rsidTr="00CB487C">
        <w:trPr>
          <w:trHeight w:val="454"/>
        </w:trPr>
        <w:tc>
          <w:tcPr>
            <w:tcW w:w="293" w:type="pct"/>
          </w:tcPr>
          <w:p w14:paraId="591D29E1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397" w:type="pct"/>
            <w:shd w:val="clear" w:color="auto" w:fill="auto"/>
          </w:tcPr>
          <w:p w14:paraId="4EDC8B42" w14:textId="77777777" w:rsidR="006F29B6" w:rsidRPr="005A7B7A" w:rsidRDefault="006F29B6" w:rsidP="005A7B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инвентаризации своевременно отражаются на счетах бухгалтерского учета?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DD739BD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4CF14E6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5761A487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корреспонденции счетов бухгалтерского учета</w:t>
            </w:r>
          </w:p>
        </w:tc>
      </w:tr>
      <w:tr w:rsidR="00086D21" w:rsidRPr="00C728D1" w14:paraId="4282AC90" w14:textId="77777777" w:rsidTr="00CB487C">
        <w:trPr>
          <w:trHeight w:val="454"/>
        </w:trPr>
        <w:tc>
          <w:tcPr>
            <w:tcW w:w="293" w:type="pct"/>
          </w:tcPr>
          <w:p w14:paraId="6FA8F816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52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7" w:type="pct"/>
            <w:shd w:val="clear" w:color="auto" w:fill="auto"/>
          </w:tcPr>
          <w:p w14:paraId="40425788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ответственных лиц: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C24D9D7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CC5FA5A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2222218" w14:textId="77777777" w:rsidR="006F29B6" w:rsidRPr="005A7B7A" w:rsidRDefault="006F29B6" w:rsidP="00164E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6D21" w:rsidRPr="00C728D1" w14:paraId="5F7BB041" w14:textId="77777777" w:rsidTr="00CB487C">
        <w:trPr>
          <w:trHeight w:val="454"/>
        </w:trPr>
        <w:tc>
          <w:tcPr>
            <w:tcW w:w="293" w:type="pct"/>
          </w:tcPr>
          <w:p w14:paraId="2A22F2D8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397" w:type="pct"/>
            <w:shd w:val="clear" w:color="auto" w:fill="auto"/>
          </w:tcPr>
          <w:p w14:paraId="19CB1CD7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ли список материально-ответственных лиц?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01E2BD0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0839DE2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144CC058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АО «Галилео Нанотех»</w:t>
            </w:r>
          </w:p>
        </w:tc>
      </w:tr>
      <w:tr w:rsidR="00086D21" w:rsidRPr="00C728D1" w14:paraId="6CC8F8CA" w14:textId="77777777" w:rsidTr="00CB487C">
        <w:trPr>
          <w:trHeight w:val="454"/>
        </w:trPr>
        <w:tc>
          <w:tcPr>
            <w:tcW w:w="293" w:type="pct"/>
          </w:tcPr>
          <w:p w14:paraId="2725A7F9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397" w:type="pct"/>
            <w:shd w:val="clear" w:color="auto" w:fill="auto"/>
          </w:tcPr>
          <w:p w14:paraId="6AA9C6AF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Выявляются ли лица виновные в поломке основных средств?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E380F81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7B778DF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4A4AE8B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корреспонденции счетов бухгалтерского учета</w:t>
            </w:r>
          </w:p>
        </w:tc>
      </w:tr>
      <w:tr w:rsidR="00086D21" w:rsidRPr="00C728D1" w14:paraId="78B34661" w14:textId="77777777" w:rsidTr="00CB487C">
        <w:trPr>
          <w:trHeight w:val="454"/>
        </w:trPr>
        <w:tc>
          <w:tcPr>
            <w:tcW w:w="293" w:type="pct"/>
          </w:tcPr>
          <w:p w14:paraId="74FD459B" w14:textId="77777777" w:rsidR="006F29B6" w:rsidRPr="00F804E8" w:rsidRDefault="006F29B6" w:rsidP="00CB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397" w:type="pct"/>
            <w:shd w:val="clear" w:color="auto" w:fill="auto"/>
          </w:tcPr>
          <w:p w14:paraId="33643EA0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ли круг лиц, ответственных за основным средством и нераспространение информации о нем?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7C34895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9C44869" w14:textId="77777777" w:rsidR="006F29B6" w:rsidRPr="005A7B7A" w:rsidRDefault="006F29B6" w:rsidP="005A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A1A942C" w14:textId="77777777" w:rsidR="006F29B6" w:rsidRPr="005A7B7A" w:rsidRDefault="006F29B6" w:rsidP="0016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АО «Галилео Нанотех»</w:t>
            </w:r>
          </w:p>
        </w:tc>
      </w:tr>
    </w:tbl>
    <w:p w14:paraId="109FF4BF" w14:textId="77777777" w:rsidR="00B93A59" w:rsidRPr="00C728D1" w:rsidRDefault="00B93A59" w:rsidP="00B93A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D0074" w14:textId="5B46302F" w:rsidR="00B93A59" w:rsidRPr="00CD7B9D" w:rsidRDefault="00B93A59" w:rsidP="00B93A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Рассмотрим таблицу 2, в ней вопросов: 15, положительных ответов – </w:t>
      </w:r>
      <w:r w:rsidR="006F29B6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A12B0E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отрицательных </w:t>
      </w:r>
      <w:r w:rsidR="00A12B0E" w:rsidRP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156A5" w:rsidRP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 е. </w:t>
      </w:r>
      <w:r w:rsidR="00A12B0E" w:rsidRP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</w:t>
      </w:r>
      <w:r w:rsidRP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%.</w:t>
      </w:r>
      <w:r w:rsidR="00475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системы внутреннего контроля оценивается на </w:t>
      </w:r>
      <w:r w:rsid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высоком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уровне. </w:t>
      </w:r>
    </w:p>
    <w:p w14:paraId="4D873D67" w14:textId="77777777" w:rsidR="007C3138" w:rsidRPr="00CD7B9D" w:rsidRDefault="007C3138" w:rsidP="00B93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этап внутреннего аудита основных средств связан с проверкой соответствия данных бухгалтерского учета и бухгалтерской отчетности.</w:t>
      </w:r>
    </w:p>
    <w:p w14:paraId="584B7B66" w14:textId="1DBA4A6B" w:rsidR="002A4E2E" w:rsidRPr="00CD7B9D" w:rsidRDefault="002A4E2E" w:rsidP="002A4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 информации являются бухгалтерская финансовая отчетность АО «Галилео Нанотех</w:t>
      </w:r>
      <w:r w:rsid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(Приложени</w:t>
      </w:r>
      <w:r w:rsidR="00213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13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62C9CFDE" w14:textId="77777777" w:rsidR="007C3138" w:rsidRPr="00CD7B9D" w:rsidRDefault="002A4E2E" w:rsidP="002A4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таблице 3 представлен рабочий документ № 1 по проверке взаимосвязи отражения основных средств. </w:t>
      </w:r>
    </w:p>
    <w:p w14:paraId="7338735A" w14:textId="1B000162" w:rsidR="007C3138" w:rsidRDefault="007C3138" w:rsidP="003D0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 - Проверка взаимосвязи отражения основных средств в отчетности АО «Галилео Нанотех»</w:t>
      </w:r>
      <w:r w:rsidR="002B36D6">
        <w:rPr>
          <w:rFonts w:ascii="Times New Roman" w:eastAsia="Times New Roman" w:hAnsi="Times New Roman" w:cs="Times New Roman"/>
          <w:sz w:val="28"/>
          <w:szCs w:val="28"/>
        </w:rPr>
        <w:t xml:space="preserve"> по данным внутреннего аудита 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977"/>
        <w:gridCol w:w="2410"/>
      </w:tblGrid>
      <w:tr w:rsidR="007C3138" w14:paraId="7E6161DF" w14:textId="77777777" w:rsidTr="00024E7B">
        <w:tc>
          <w:tcPr>
            <w:tcW w:w="1559" w:type="dxa"/>
          </w:tcPr>
          <w:p w14:paraId="57AE3FA0" w14:textId="77777777" w:rsidR="007C3138" w:rsidRPr="0096066A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Остаточная стоимость основных средств</w:t>
            </w:r>
          </w:p>
        </w:tc>
        <w:tc>
          <w:tcPr>
            <w:tcW w:w="2268" w:type="dxa"/>
          </w:tcPr>
          <w:p w14:paraId="52CBC7BF" w14:textId="77777777" w:rsidR="007C3138" w:rsidRPr="00EF4257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данным бухгалтерского баланса, тыс. руб.</w:t>
            </w:r>
          </w:p>
        </w:tc>
        <w:tc>
          <w:tcPr>
            <w:tcW w:w="2977" w:type="dxa"/>
          </w:tcPr>
          <w:p w14:paraId="6EBAD66E" w14:textId="77777777" w:rsidR="007C3138" w:rsidRPr="0096066A" w:rsidRDefault="00EC44DD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данным приложения Г</w:t>
            </w:r>
            <w:r w:rsidR="007C3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2410" w:type="dxa"/>
          </w:tcPr>
          <w:p w14:paraId="10C13752" w14:textId="77777777" w:rsidR="007C3138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14:paraId="5F73F3EB" w14:textId="77777777" w:rsidR="007C3138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проверки</w:t>
            </w:r>
          </w:p>
        </w:tc>
      </w:tr>
      <w:tr w:rsidR="007C3138" w14:paraId="7210B805" w14:textId="77777777" w:rsidTr="00024E7B">
        <w:trPr>
          <w:trHeight w:val="352"/>
        </w:trPr>
        <w:tc>
          <w:tcPr>
            <w:tcW w:w="1559" w:type="dxa"/>
          </w:tcPr>
          <w:p w14:paraId="78F4B09A" w14:textId="77777777" w:rsidR="007C3138" w:rsidRPr="0096066A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28093E" w14:textId="77777777" w:rsidR="007C3138" w:rsidRPr="0096066A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0F76EC2" w14:textId="77777777" w:rsidR="007C3138" w:rsidRPr="0096066A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F60DD25" w14:textId="77777777" w:rsidR="007C3138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2A4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2 - 3</w:t>
            </w:r>
          </w:p>
        </w:tc>
      </w:tr>
      <w:tr w:rsidR="007C3138" w:rsidRPr="0096066A" w14:paraId="18073BC9" w14:textId="77777777" w:rsidTr="00024E7B">
        <w:tc>
          <w:tcPr>
            <w:tcW w:w="1559" w:type="dxa"/>
          </w:tcPr>
          <w:p w14:paraId="06708118" w14:textId="77777777" w:rsidR="007C3138" w:rsidRPr="0096066A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14:paraId="25153124" w14:textId="77777777" w:rsidR="007C3138" w:rsidRPr="00C82FF5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2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2 031 335</w:t>
            </w:r>
          </w:p>
        </w:tc>
        <w:tc>
          <w:tcPr>
            <w:tcW w:w="2977" w:type="dxa"/>
          </w:tcPr>
          <w:p w14:paraId="390AE721" w14:textId="77777777" w:rsidR="007C3138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1 949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2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</w:t>
            </w:r>
          </w:p>
          <w:p w14:paraId="7251A78A" w14:textId="77777777" w:rsidR="007C3138" w:rsidRPr="00C82FF5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(2 404 529 - 455 527)</w:t>
            </w:r>
          </w:p>
        </w:tc>
        <w:tc>
          <w:tcPr>
            <w:tcW w:w="2410" w:type="dxa"/>
          </w:tcPr>
          <w:p w14:paraId="41954F12" w14:textId="77777777" w:rsidR="007C3138" w:rsidRPr="0096066A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82 334</w:t>
            </w:r>
          </w:p>
        </w:tc>
      </w:tr>
      <w:tr w:rsidR="007C3138" w14:paraId="0D88014F" w14:textId="77777777" w:rsidTr="00024E7B">
        <w:tc>
          <w:tcPr>
            <w:tcW w:w="1559" w:type="dxa"/>
          </w:tcPr>
          <w:p w14:paraId="688D441E" w14:textId="77777777" w:rsidR="007C3138" w:rsidRPr="0096066A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14:paraId="0E7B1249" w14:textId="77777777" w:rsidR="007C3138" w:rsidRPr="00FD02BB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1 831 961</w:t>
            </w:r>
          </w:p>
        </w:tc>
        <w:tc>
          <w:tcPr>
            <w:tcW w:w="2977" w:type="dxa"/>
          </w:tcPr>
          <w:p w14:paraId="227936C4" w14:textId="77777777" w:rsidR="007C3138" w:rsidRPr="00FD02BB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1 749 627</w:t>
            </w:r>
          </w:p>
          <w:p w14:paraId="1F36B22E" w14:textId="77777777" w:rsidR="007C3138" w:rsidRPr="00C82FF5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(2 379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526-629 899)</w:t>
            </w:r>
          </w:p>
        </w:tc>
        <w:tc>
          <w:tcPr>
            <w:tcW w:w="2410" w:type="dxa"/>
          </w:tcPr>
          <w:p w14:paraId="105E524D" w14:textId="77777777" w:rsidR="007C3138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82 334</w:t>
            </w:r>
          </w:p>
        </w:tc>
      </w:tr>
      <w:tr w:rsidR="007C3138" w14:paraId="1A42A5D0" w14:textId="77777777" w:rsidTr="00024E7B">
        <w:tc>
          <w:tcPr>
            <w:tcW w:w="1559" w:type="dxa"/>
          </w:tcPr>
          <w:p w14:paraId="35A6E30E" w14:textId="77777777" w:rsidR="007C3138" w:rsidRPr="0096066A" w:rsidRDefault="007C3138" w:rsidP="0002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14:paraId="5E616222" w14:textId="77777777" w:rsidR="007C3138" w:rsidRPr="00FD02BB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1 266 832</w:t>
            </w:r>
          </w:p>
        </w:tc>
        <w:tc>
          <w:tcPr>
            <w:tcW w:w="2977" w:type="dxa"/>
          </w:tcPr>
          <w:p w14:paraId="58FE8838" w14:textId="77777777" w:rsidR="007C3138" w:rsidRPr="00FD02BB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1 202 419</w:t>
            </w:r>
          </w:p>
          <w:p w14:paraId="37BCAC54" w14:textId="77777777" w:rsidR="007C3138" w:rsidRPr="00C82FF5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(2 010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D0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308-807 889)</w:t>
            </w:r>
          </w:p>
        </w:tc>
        <w:tc>
          <w:tcPr>
            <w:tcW w:w="2410" w:type="dxa"/>
          </w:tcPr>
          <w:p w14:paraId="5C2BE024" w14:textId="77777777" w:rsidR="007C3138" w:rsidRDefault="007C3138" w:rsidP="000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64 413</w:t>
            </w:r>
          </w:p>
        </w:tc>
      </w:tr>
    </w:tbl>
    <w:p w14:paraId="09DFE326" w14:textId="77777777" w:rsidR="007C3138" w:rsidRDefault="007C3138" w:rsidP="00B93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9E053" w14:textId="77777777" w:rsidR="007C3138" w:rsidRPr="007C3138" w:rsidRDefault="000903AC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видно из данной таблицы 3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, расхождения в 2016 и 2017 годах в сумме 82 334 тыс. руб. являются незавершенным строительством и незаконченными операциями по приобретению и модернизации основных средств. В 2018 году размер незаконченного строительства уменьшился на 17 921 тыс. р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уб. и составил 64 413 тыс. руб.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 В 2018 году был завершен монтаж вентиляционной установки Холтек, который длился 2 года увеличив затраты на установку на 300 тыс. руб. таким образом первоначальная стоимость устан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овки составила 18 220 тыс. руб.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этим в 2018 году в эксплуатацию были введены еще 10 объектов основных средств на общую сумму 6 857 тыс. руб., в том числе:</w:t>
      </w:r>
    </w:p>
    <w:p w14:paraId="14BFC0D9" w14:textId="21A5B91A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система увлажнения воздуха участка резки и упаковки «Самоклейка» - 140 тыс. руб.; </w:t>
      </w:r>
    </w:p>
    <w:p w14:paraId="1B55FF81" w14:textId="32CCD0E1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бобинорезательная машина б/у SomaVenusII – 6 137 тыс. руб.;</w:t>
      </w:r>
    </w:p>
    <w:p w14:paraId="4D37B3F5" w14:textId="23A9591F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стеллажное оборудование мезонин – 73 тыс. руб.; </w:t>
      </w:r>
    </w:p>
    <w:p w14:paraId="6CFF8B67" w14:textId="1EBF1585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4730FB" w:rsidRPr="004730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Intel Core i5-7500/1 Tb SATA 7200rpm 64Mb/DDR4 8Gb – 49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.; </w:t>
      </w:r>
    </w:p>
    <w:p w14:paraId="2293E09C" w14:textId="557AEA5E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- компрессор б/у Toscon модель SP – 106-55T10 – 47 тыс. руб.; </w:t>
      </w:r>
    </w:p>
    <w:p w14:paraId="1E1C939F" w14:textId="58D28181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гиря 1000 кг М1 с отметкой о первичной поверке ГОСТ OIML R 111-1-2009 – 152 тыс. руб.; </w:t>
      </w:r>
    </w:p>
    <w:p w14:paraId="4957F129" w14:textId="31A317BD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ПЭВМ Miditower: Core i5-7500 3,4 Ггц/ОУЗ 16 Гб/256 Гб SSD/DVDRW/1Гбит/AsusPrime B250-Pro/ATX 550в – 55 тыс. руб.; </w:t>
      </w:r>
    </w:p>
    <w:p w14:paraId="4DCB86CA" w14:textId="573FD018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участка Лакоразводки – 88 тыс. руб.;</w:t>
      </w:r>
    </w:p>
    <w:p w14:paraId="13FEC582" w14:textId="461F1630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системный блок (IntelCore i5-7400/H110M-K/2*4Gb DDr4 2400/ss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d 256Gb/ATX 450W) – 51 тыс. руб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BC2B3" w14:textId="77777777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Рекомендации: обращать внимание на правила ок</w:t>
      </w:r>
      <w:r w:rsidR="00D44888">
        <w:rPr>
          <w:rFonts w:ascii="Times New Roman" w:eastAsia="Times New Roman" w:hAnsi="Times New Roman" w:cs="Times New Roman"/>
          <w:sz w:val="28"/>
          <w:szCs w:val="28"/>
        </w:rPr>
        <w:t>ругления, так как в приложение Д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 некорректно округлена общая сумма веденных в эксплуатацию в 2018 году основных средств 25 078 тыс. руб., а из данных расшифровки сумма составляет 25 077 тыс. руб.</w:t>
      </w:r>
    </w:p>
    <w:p w14:paraId="029928E5" w14:textId="77777777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2017 году введено в эксплуатацию из состава незавершенного строительства и незаконченных операций по приобретению и модернизации основных средств на сумму 3 475 тыс. руб. в том числе: </w:t>
      </w:r>
    </w:p>
    <w:p w14:paraId="48C280D4" w14:textId="767620AD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сервер 1С – 396 тыс. руб.; </w:t>
      </w:r>
    </w:p>
    <w:p w14:paraId="68D5223A" w14:textId="662580CC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-технологическая вентиляция от пароувлажнителей комплекса по производству самоклеящихся рулонных мате – 477 тыс. руб.; </w:t>
      </w:r>
    </w:p>
    <w:p w14:paraId="538EFA6A" w14:textId="47CAFFE1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-система вентиляции комплекса по производству самоклеящихся рулонных материалов – 60 тыс. руб.; </w:t>
      </w:r>
    </w:p>
    <w:p w14:paraId="2F298B34" w14:textId="51C7388C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система обратноосмотическая AMS RO40-12LS – 177 тыс. руб.;</w:t>
      </w:r>
    </w:p>
    <w:p w14:paraId="67CE036F" w14:textId="62D13C95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цифровое МФУ KyoceraTASKalfa 3501i – 125 тыс. руб.; </w:t>
      </w:r>
    </w:p>
    <w:p w14:paraId="6566A658" w14:textId="100E0549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система увлажнения воздуха цеха «Самоклейка» - 150 тыс. руб.;</w:t>
      </w:r>
    </w:p>
    <w:p w14:paraId="2E0862D3" w14:textId="25EA5E16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рентгено-флуоресцентный анализатор Lab-X 3500 фирмы «OxfordInstruments», LZ-15P – 80 тыс. руб.; </w:t>
      </w:r>
    </w:p>
    <w:p w14:paraId="12C3FEDD" w14:textId="2B282C10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весы BM12001M-II (со встроенной гирей) – 64 тыс. руб.; </w:t>
      </w:r>
    </w:p>
    <w:p w14:paraId="04151F55" w14:textId="243FDDDF" w:rsidR="007C3138" w:rsidRPr="007C3138" w:rsidRDefault="00DB5062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HP ProBook 440 G3 W4P09EA#ACB i7 6500U/8/256SSD/WiFi/BT/Win7Pro/14”/1/56 – 54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.;  </w:t>
      </w:r>
    </w:p>
    <w:p w14:paraId="395FB873" w14:textId="10BFF679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 xml:space="preserve">вал холостой (пробковый) OPTISLIT – 1710 90мм (90мм AL) – 90 тыс. руб.; </w:t>
      </w:r>
    </w:p>
    <w:p w14:paraId="2833F2F0" w14:textId="3F2F32E3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вал резиновый (прижимной) OPTISLIT – 1710 90мм (170мм AL) - 131 тыс. руб.; </w:t>
      </w:r>
    </w:p>
    <w:p w14:paraId="6BFBAEE3" w14:textId="2F5F48CA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вал холостой резиновый прижимной OPTISLIT – 1710 90мм (70мм AL) – 98 тыс. руб.; </w:t>
      </w:r>
    </w:p>
    <w:p w14:paraId="3171222B" w14:textId="6DBAB2FD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- увлажнитель воздуха Danvex HUM-6S - 100 тыс. руб.; </w:t>
      </w:r>
    </w:p>
    <w:p w14:paraId="5C388E15" w14:textId="2E717AF0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007510" w:rsidRPr="000075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APC SURT1000XLI Smart-UPS RT 100VA, On-Line, Extended-run, Black, Rack/Tower conv – 43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.; </w:t>
      </w:r>
    </w:p>
    <w:p w14:paraId="00AF99E5" w14:textId="4B8CAA15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6B735F" w:rsidRPr="006B73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="00007510" w:rsidRPr="000075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нанесения</w:t>
      </w:r>
      <w:r w:rsidR="00007510" w:rsidRPr="000075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силикона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(silicon coating roll) – 480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.;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резиновый</w:t>
      </w:r>
      <w:r w:rsidR="00007510" w:rsidRPr="000075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="00007510" w:rsidRPr="000075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ламинатора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(Iami rubber roll) – 433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7C31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.; </w:t>
      </w:r>
    </w:p>
    <w:p w14:paraId="6BAF86A2" w14:textId="6E65D638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>каркасно-тентовая конструкция 4000х5200х2400 – 60 тыс. руб.;</w:t>
      </w:r>
    </w:p>
    <w:p w14:paraId="47CCE7A5" w14:textId="53D82671" w:rsidR="007C3138" w:rsidRP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фрикционный вал на 3х дюймовою шпулю (без фрикционных элементов) SAGE – 364 тыс. руб.; </w:t>
      </w:r>
    </w:p>
    <w:p w14:paraId="1ADF6E73" w14:textId="26479FE2" w:rsidR="007C3138" w:rsidRPr="007C3138" w:rsidRDefault="001E1E5D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B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38" w:rsidRPr="007C3138">
        <w:rPr>
          <w:rFonts w:ascii="Times New Roman" w:eastAsia="Times New Roman" w:hAnsi="Times New Roman" w:cs="Times New Roman"/>
          <w:sz w:val="28"/>
          <w:szCs w:val="28"/>
        </w:rPr>
        <w:t>вал про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тяжки (KROENERT) – 93 тыс. руб.</w:t>
      </w:r>
    </w:p>
    <w:p w14:paraId="089CEC86" w14:textId="77777777" w:rsidR="007C3138" w:rsidRDefault="007C3138" w:rsidP="007C3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38">
        <w:rPr>
          <w:rFonts w:ascii="Times New Roman" w:eastAsia="Times New Roman" w:hAnsi="Times New Roman" w:cs="Times New Roman"/>
          <w:sz w:val="28"/>
          <w:szCs w:val="28"/>
        </w:rPr>
        <w:t>Рекомендации: обращать внимание на правила ок</w:t>
      </w:r>
      <w:r w:rsidR="0029323B">
        <w:rPr>
          <w:rFonts w:ascii="Times New Roman" w:eastAsia="Times New Roman" w:hAnsi="Times New Roman" w:cs="Times New Roman"/>
          <w:sz w:val="28"/>
          <w:szCs w:val="28"/>
        </w:rPr>
        <w:t>ругления, так как в приложение Д</w:t>
      </w:r>
      <w:r w:rsidRPr="007C3138">
        <w:rPr>
          <w:rFonts w:ascii="Times New Roman" w:eastAsia="Times New Roman" w:hAnsi="Times New Roman" w:cs="Times New Roman"/>
          <w:sz w:val="28"/>
          <w:szCs w:val="28"/>
        </w:rPr>
        <w:t xml:space="preserve"> некорректно округлена общая сумма веденных в эксплуатацию в 2017 году основных средств 3 475 тыс. руб., а из данных расшифровки с</w:t>
      </w:r>
      <w:r w:rsidR="00851577">
        <w:rPr>
          <w:rFonts w:ascii="Times New Roman" w:eastAsia="Times New Roman" w:hAnsi="Times New Roman" w:cs="Times New Roman"/>
          <w:sz w:val="28"/>
          <w:szCs w:val="28"/>
        </w:rPr>
        <w:t>умма составляет 3 473 тыс. руб.</w:t>
      </w:r>
    </w:p>
    <w:p w14:paraId="072A93BF" w14:textId="77777777" w:rsidR="00024E7B" w:rsidRPr="00CD7B9D" w:rsidRDefault="00024E7B" w:rsidP="00024E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этап внутреннего аудита основных средств связан с проверкой наличия основных средств АО «Галилео Нанотех».</w:t>
      </w:r>
    </w:p>
    <w:p w14:paraId="0772A94F" w14:textId="77777777" w:rsidR="00024E7B" w:rsidRPr="00CD7B9D" w:rsidRDefault="00024E7B" w:rsidP="00024E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 информации являются регистры бухгалтерского учета АО «Галилео Нанотех».</w:t>
      </w:r>
    </w:p>
    <w:p w14:paraId="54D5E189" w14:textId="22BF039F" w:rsidR="00B93A59" w:rsidRDefault="00024E7B" w:rsidP="00024E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таблице 4 представлен рабочий документ № 2 по проверке наличия основных средств. </w:t>
      </w:r>
    </w:p>
    <w:p w14:paraId="57DB420C" w14:textId="24C8D5CD" w:rsidR="007014EF" w:rsidRPr="007014EF" w:rsidRDefault="007014EF" w:rsidP="00701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«Галилео Нанотех»</w:t>
      </w:r>
      <w:r w:rsidR="00007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2018 году приобрело основных средств на сумму 25 078 тыс. руб., в том числе: </w:t>
      </w:r>
    </w:p>
    <w:p w14:paraId="11819B68" w14:textId="75783623" w:rsidR="007014EF" w:rsidRPr="007014EF" w:rsidRDefault="008B17B6" w:rsidP="00701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4EF" w:rsidRP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офисное оборудование </w:t>
      </w:r>
      <w:r w:rsidR="00007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14EF" w:rsidRP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221 тыс. руб.; </w:t>
      </w:r>
    </w:p>
    <w:p w14:paraId="14FABEAF" w14:textId="1FC1C4DE" w:rsidR="007014EF" w:rsidRPr="00CD7B9D" w:rsidRDefault="008B17B6" w:rsidP="00701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4EF" w:rsidRPr="0070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машины и оборудования -24 857 тыс. руб.</w:t>
      </w:r>
    </w:p>
    <w:p w14:paraId="2C3A3A8F" w14:textId="77777777" w:rsidR="00E475C4" w:rsidRDefault="000903AC" w:rsidP="00C175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</w:t>
      </w:r>
      <w:r w:rsidR="00E475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A2BE0">
        <w:rPr>
          <w:rFonts w:ascii="Times New Roman" w:eastAsia="Times New Roman" w:hAnsi="Times New Roman" w:cs="Times New Roman"/>
          <w:sz w:val="28"/>
          <w:szCs w:val="28"/>
        </w:rPr>
        <w:t>Проверка наличия</w:t>
      </w:r>
      <w:r w:rsidR="00E475C4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по данным </w:t>
      </w:r>
      <w:r w:rsidR="0057524F">
        <w:rPr>
          <w:rFonts w:ascii="Times New Roman" w:eastAsia="Times New Roman" w:hAnsi="Times New Roman" w:cs="Times New Roman"/>
          <w:sz w:val="28"/>
          <w:szCs w:val="28"/>
        </w:rPr>
        <w:t xml:space="preserve">внутреннего </w:t>
      </w:r>
      <w:r w:rsidR="00A156A5">
        <w:rPr>
          <w:rFonts w:ascii="Times New Roman" w:eastAsia="Times New Roman" w:hAnsi="Times New Roman" w:cs="Times New Roman"/>
          <w:sz w:val="28"/>
          <w:szCs w:val="28"/>
        </w:rPr>
        <w:t>аудита</w:t>
      </w:r>
    </w:p>
    <w:tbl>
      <w:tblPr>
        <w:tblStyle w:val="af4"/>
        <w:tblW w:w="984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276"/>
        <w:gridCol w:w="1984"/>
        <w:gridCol w:w="1276"/>
        <w:gridCol w:w="1654"/>
      </w:tblGrid>
      <w:tr w:rsidR="008940BD" w:rsidRPr="008F7D65" w14:paraId="40C8B468" w14:textId="77777777" w:rsidTr="00851577">
        <w:tc>
          <w:tcPr>
            <w:tcW w:w="1526" w:type="dxa"/>
          </w:tcPr>
          <w:p w14:paraId="50E5481B" w14:textId="77777777" w:rsidR="008940BD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0C0A94" w14:textId="77777777" w:rsidR="008940BD" w:rsidRPr="008F7D65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992" w:type="dxa"/>
          </w:tcPr>
          <w:p w14:paraId="73FE9047" w14:textId="77777777" w:rsidR="008940BD" w:rsidRPr="008F7D65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7F1DCB2" w14:textId="77777777" w:rsidR="00851577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851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AC5787" w14:textId="77777777" w:rsidR="00851577" w:rsidRDefault="00851577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0BD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A6BF18" w14:textId="77777777" w:rsidR="008940BD" w:rsidRPr="008F7D65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276" w:type="dxa"/>
          </w:tcPr>
          <w:p w14:paraId="11FDC886" w14:textId="77777777" w:rsidR="009729AF" w:rsidRDefault="00C1757B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97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0027720" w14:textId="77777777" w:rsidR="009729AF" w:rsidRDefault="00C1757B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8940BD" w:rsidRPr="008F7D65">
              <w:rPr>
                <w:rFonts w:ascii="Times New Roman" w:hAnsi="Times New Roman" w:cs="Times New Roman"/>
                <w:sz w:val="24"/>
                <w:szCs w:val="24"/>
              </w:rPr>
              <w:t>ный за сохран</w:t>
            </w:r>
            <w:r w:rsidR="0097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A0D42E" w14:textId="77777777" w:rsidR="008940BD" w:rsidRPr="008F7D65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84" w:type="dxa"/>
          </w:tcPr>
          <w:p w14:paraId="79F89C1C" w14:textId="77777777" w:rsidR="008940BD" w:rsidRPr="008F7D65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276" w:type="dxa"/>
          </w:tcPr>
          <w:p w14:paraId="5189CF3D" w14:textId="77777777" w:rsidR="009729AF" w:rsidRDefault="008940BD" w:rsidP="009C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Дата отраже</w:t>
            </w:r>
            <w:r w:rsidR="0097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E034BF" w14:textId="77777777" w:rsidR="008940BD" w:rsidRPr="008F7D65" w:rsidRDefault="008940BD" w:rsidP="009C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D65">
              <w:rPr>
                <w:rFonts w:ascii="Times New Roman" w:hAnsi="Times New Roman" w:cs="Times New Roman"/>
                <w:sz w:val="24"/>
                <w:szCs w:val="24"/>
              </w:rPr>
              <w:t>я в учёте</w:t>
            </w:r>
          </w:p>
        </w:tc>
        <w:tc>
          <w:tcPr>
            <w:tcW w:w="1654" w:type="dxa"/>
          </w:tcPr>
          <w:p w14:paraId="6A545834" w14:textId="77777777" w:rsidR="008940BD" w:rsidRPr="008F7D65" w:rsidRDefault="00215FAC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1D046A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r w:rsidR="00C1757B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="00A12B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57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940BD" w:rsidRPr="008F7D65" w14:paraId="58DE6367" w14:textId="77777777" w:rsidTr="009C1F72">
        <w:tc>
          <w:tcPr>
            <w:tcW w:w="8188" w:type="dxa"/>
            <w:gridSpan w:val="6"/>
          </w:tcPr>
          <w:p w14:paraId="6EBDDABC" w14:textId="77777777" w:rsidR="008940BD" w:rsidRDefault="00C25825" w:rsidP="009B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Офисные оборудования </w:t>
            </w:r>
          </w:p>
        </w:tc>
        <w:tc>
          <w:tcPr>
            <w:tcW w:w="1654" w:type="dxa"/>
          </w:tcPr>
          <w:p w14:paraId="047D6027" w14:textId="77777777" w:rsidR="008940BD" w:rsidRDefault="008940BD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AC" w:rsidRPr="008F7D65" w14:paraId="521DCF85" w14:textId="77777777" w:rsidTr="00851577">
        <w:tc>
          <w:tcPr>
            <w:tcW w:w="1526" w:type="dxa"/>
          </w:tcPr>
          <w:p w14:paraId="669838D6" w14:textId="77777777" w:rsidR="00B0779A" w:rsidRPr="008F7D65" w:rsidRDefault="00B0779A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14:paraId="78C96273" w14:textId="77777777" w:rsidR="00B0779A" w:rsidRPr="008F7D65" w:rsidRDefault="00B0779A" w:rsidP="0016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1134" w:type="dxa"/>
          </w:tcPr>
          <w:p w14:paraId="60D2C784" w14:textId="77777777" w:rsidR="00B0779A" w:rsidRPr="008F7D65" w:rsidRDefault="00B0779A" w:rsidP="0045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76" w:type="dxa"/>
          </w:tcPr>
          <w:p w14:paraId="113D08F8" w14:textId="77777777" w:rsidR="00B0779A" w:rsidRPr="008F7D65" w:rsidRDefault="00B0779A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А.Н.</w:t>
            </w:r>
          </w:p>
        </w:tc>
        <w:tc>
          <w:tcPr>
            <w:tcW w:w="1984" w:type="dxa"/>
          </w:tcPr>
          <w:p w14:paraId="6D8DC8CA" w14:textId="77777777" w:rsidR="00B0779A" w:rsidRPr="002F00AE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AE">
              <w:rPr>
                <w:rFonts w:ascii="Times New Roman" w:hAnsi="Times New Roman" w:cs="Times New Roman"/>
                <w:sz w:val="24"/>
                <w:szCs w:val="24"/>
              </w:rPr>
              <w:t>Акт ОС- 1, инвентарная карточка ОС-6</w:t>
            </w:r>
          </w:p>
        </w:tc>
        <w:tc>
          <w:tcPr>
            <w:tcW w:w="1276" w:type="dxa"/>
          </w:tcPr>
          <w:p w14:paraId="735CDE26" w14:textId="77777777" w:rsidR="00B0779A" w:rsidRPr="008F7D65" w:rsidRDefault="00B27142" w:rsidP="00C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B0779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654" w:type="dxa"/>
          </w:tcPr>
          <w:p w14:paraId="4CC33FE1" w14:textId="77777777" w:rsidR="009C1F72" w:rsidRPr="009C1F72" w:rsidRDefault="009C1F72" w:rsidP="009C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Соответст-</w:t>
            </w:r>
          </w:p>
          <w:p w14:paraId="7976801D" w14:textId="77777777" w:rsidR="00B0779A" w:rsidRDefault="009C1F72" w:rsidP="009C1F72"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2F00AE" w:rsidRPr="008F7D65" w14:paraId="5528D39A" w14:textId="77777777" w:rsidTr="00851577">
        <w:tc>
          <w:tcPr>
            <w:tcW w:w="1526" w:type="dxa"/>
          </w:tcPr>
          <w:p w14:paraId="5CAF0C3D" w14:textId="77777777" w:rsidR="002F00AE" w:rsidRPr="008F7D65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2" w:type="dxa"/>
          </w:tcPr>
          <w:p w14:paraId="427561B8" w14:textId="77777777" w:rsidR="002F00AE" w:rsidRPr="008F7D65" w:rsidRDefault="002F00AE" w:rsidP="002F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14:paraId="2C32965A" w14:textId="77777777" w:rsidR="002F00AE" w:rsidRDefault="002F00AE" w:rsidP="002F00AE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BED19D" w14:textId="77777777" w:rsidR="002F00AE" w:rsidRPr="00E92CD9" w:rsidRDefault="002F00AE" w:rsidP="002F0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7C427C" w14:textId="77777777" w:rsid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ОС- 1,</w:t>
            </w:r>
          </w:p>
          <w:p w14:paraId="040F6FB5" w14:textId="77777777" w:rsidR="00E92CD9" w:rsidRP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9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ОС-6</w:t>
            </w:r>
          </w:p>
        </w:tc>
        <w:tc>
          <w:tcPr>
            <w:tcW w:w="1276" w:type="dxa"/>
          </w:tcPr>
          <w:p w14:paraId="5F3D325E" w14:textId="77777777" w:rsidR="002F00AE" w:rsidRDefault="002F00AE" w:rsidP="002F00AE"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654" w:type="dxa"/>
          </w:tcPr>
          <w:p w14:paraId="49C22228" w14:textId="77777777" w:rsidR="002F00AE" w:rsidRPr="009C1F72" w:rsidRDefault="00E92CD9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2F00AE" w:rsidRPr="009C1F72">
              <w:rPr>
                <w:rFonts w:ascii="Times New Roman" w:hAnsi="Times New Roman" w:cs="Times New Roman"/>
                <w:sz w:val="24"/>
                <w:szCs w:val="24"/>
              </w:rPr>
              <w:t>оответст-</w:t>
            </w:r>
          </w:p>
          <w:p w14:paraId="37A5227C" w14:textId="77777777" w:rsidR="002F00AE" w:rsidRDefault="002F00AE" w:rsidP="002F00AE"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2F00AE" w:rsidRPr="008F7D65" w14:paraId="66591A3D" w14:textId="77777777" w:rsidTr="00851577">
        <w:tc>
          <w:tcPr>
            <w:tcW w:w="1526" w:type="dxa"/>
          </w:tcPr>
          <w:p w14:paraId="1A4A8BA5" w14:textId="77777777" w:rsidR="002F00AE" w:rsidRPr="008F7D65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992" w:type="dxa"/>
          </w:tcPr>
          <w:p w14:paraId="38DC0478" w14:textId="77777777" w:rsidR="002F00AE" w:rsidRPr="008F7D65" w:rsidRDefault="002F00AE" w:rsidP="002F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4" w:type="dxa"/>
          </w:tcPr>
          <w:p w14:paraId="6BA44D07" w14:textId="77777777" w:rsidR="002F00AE" w:rsidRDefault="002F00AE" w:rsidP="002F00AE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92BF2CB" w14:textId="77777777" w:rsidR="002F00AE" w:rsidRPr="00E60DF9" w:rsidRDefault="00E60DF9" w:rsidP="00E6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F9">
              <w:rPr>
                <w:rFonts w:ascii="Times New Roman" w:hAnsi="Times New Roman" w:cs="Times New Roman"/>
                <w:sz w:val="24"/>
                <w:szCs w:val="24"/>
              </w:rPr>
              <w:t>Сидоров А.Н.</w:t>
            </w:r>
          </w:p>
        </w:tc>
        <w:tc>
          <w:tcPr>
            <w:tcW w:w="1984" w:type="dxa"/>
          </w:tcPr>
          <w:p w14:paraId="460E02EE" w14:textId="77777777" w:rsid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ОС- 1,</w:t>
            </w:r>
          </w:p>
          <w:p w14:paraId="22932C3F" w14:textId="77777777" w:rsidR="00E92CD9" w:rsidRP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9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ОС-6</w:t>
            </w:r>
          </w:p>
        </w:tc>
        <w:tc>
          <w:tcPr>
            <w:tcW w:w="1276" w:type="dxa"/>
          </w:tcPr>
          <w:p w14:paraId="031520D1" w14:textId="77777777" w:rsidR="002F00AE" w:rsidRDefault="002F00AE" w:rsidP="002F00AE"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654" w:type="dxa"/>
          </w:tcPr>
          <w:p w14:paraId="5C98A0AE" w14:textId="77777777" w:rsidR="002F00AE" w:rsidRPr="004A6EA5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2F00AE" w:rsidRPr="008F7D65" w14:paraId="651539F2" w14:textId="77777777" w:rsidTr="00851577">
        <w:tc>
          <w:tcPr>
            <w:tcW w:w="1526" w:type="dxa"/>
          </w:tcPr>
          <w:p w14:paraId="03507DA4" w14:textId="77777777" w:rsidR="002F00AE" w:rsidRPr="008F7D65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992" w:type="dxa"/>
          </w:tcPr>
          <w:p w14:paraId="41F0AA22" w14:textId="77777777" w:rsidR="002F00AE" w:rsidRPr="008F7D65" w:rsidRDefault="002F00AE" w:rsidP="002F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134" w:type="dxa"/>
          </w:tcPr>
          <w:p w14:paraId="48BBC4FA" w14:textId="77777777" w:rsidR="002F00AE" w:rsidRDefault="002F00AE" w:rsidP="002F00AE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808781" w14:textId="77777777" w:rsidR="002F00AE" w:rsidRDefault="002F00AE" w:rsidP="002F00AE">
            <w:r>
              <w:rPr>
                <w:rFonts w:ascii="Times New Roman" w:hAnsi="Times New Roman" w:cs="Times New Roman"/>
                <w:sz w:val="24"/>
                <w:szCs w:val="24"/>
              </w:rPr>
              <w:t>Сидоров А.Н.</w:t>
            </w:r>
          </w:p>
        </w:tc>
        <w:tc>
          <w:tcPr>
            <w:tcW w:w="1984" w:type="dxa"/>
          </w:tcPr>
          <w:p w14:paraId="6BDB5426" w14:textId="77777777" w:rsidR="002F00AE" w:rsidRPr="002F00AE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AE">
              <w:rPr>
                <w:rFonts w:ascii="Times New Roman" w:hAnsi="Times New Roman" w:cs="Times New Roman"/>
                <w:sz w:val="24"/>
                <w:szCs w:val="24"/>
              </w:rPr>
              <w:t>Акт ОС- 1, инвентарная карточка ОС-6</w:t>
            </w:r>
          </w:p>
        </w:tc>
        <w:tc>
          <w:tcPr>
            <w:tcW w:w="1276" w:type="dxa"/>
          </w:tcPr>
          <w:p w14:paraId="58383269" w14:textId="77777777" w:rsidR="002F00AE" w:rsidRDefault="002F00AE" w:rsidP="002F00AE"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654" w:type="dxa"/>
          </w:tcPr>
          <w:p w14:paraId="7EF2C2AD" w14:textId="77777777" w:rsidR="00495D0E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2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49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237390" w14:textId="77777777" w:rsidR="002F00AE" w:rsidRPr="009C1F72" w:rsidRDefault="002F00AE" w:rsidP="002F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26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E92CD9" w:rsidRPr="008F7D65" w14:paraId="7BD80A38" w14:textId="77777777" w:rsidTr="00851577">
        <w:tc>
          <w:tcPr>
            <w:tcW w:w="1526" w:type="dxa"/>
          </w:tcPr>
          <w:p w14:paraId="7A5CE28F" w14:textId="77777777" w:rsidR="00E92CD9" w:rsidRPr="008F7D65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992" w:type="dxa"/>
          </w:tcPr>
          <w:p w14:paraId="586C8C7F" w14:textId="77777777" w:rsidR="00E92CD9" w:rsidRPr="008F7D65" w:rsidRDefault="00E92CD9" w:rsidP="00E9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14:paraId="5756CA6A" w14:textId="77777777" w:rsidR="00E92CD9" w:rsidRDefault="00E92CD9" w:rsidP="00E92CD9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7A01C06" w14:textId="77777777" w:rsidR="00E92CD9" w:rsidRDefault="00E92CD9" w:rsidP="00E92CD9"/>
        </w:tc>
        <w:tc>
          <w:tcPr>
            <w:tcW w:w="1984" w:type="dxa"/>
          </w:tcPr>
          <w:p w14:paraId="145FF204" w14:textId="77777777" w:rsidR="00E92CD9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ОС- 1,</w:t>
            </w:r>
          </w:p>
          <w:p w14:paraId="3FD44324" w14:textId="77777777" w:rsidR="00E92CD9" w:rsidRP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9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ОС-6</w:t>
            </w:r>
          </w:p>
        </w:tc>
        <w:tc>
          <w:tcPr>
            <w:tcW w:w="1276" w:type="dxa"/>
          </w:tcPr>
          <w:p w14:paraId="4D20A50D" w14:textId="77777777" w:rsidR="00E92CD9" w:rsidRDefault="00E92CD9" w:rsidP="00E92CD9"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654" w:type="dxa"/>
          </w:tcPr>
          <w:p w14:paraId="7868CFEA" w14:textId="77777777" w:rsidR="00495D0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14:paraId="67FD4F4C" w14:textId="77777777" w:rsidR="00E92CD9" w:rsidRPr="00495D0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14:paraId="71AB3258" w14:textId="77777777" w:rsidR="00007510" w:rsidRDefault="00007510"/>
    <w:p w14:paraId="4FB75E5E" w14:textId="304123C3" w:rsidR="00007510" w:rsidRPr="00007510" w:rsidRDefault="00007510" w:rsidP="00007510">
      <w:pPr>
        <w:jc w:val="right"/>
        <w:rPr>
          <w:rFonts w:ascii="Times New Roman" w:hAnsi="Times New Roman" w:cs="Times New Roman"/>
          <w:sz w:val="28"/>
          <w:szCs w:val="28"/>
        </w:rPr>
      </w:pPr>
      <w:r w:rsidRPr="0000751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Style w:val="af4"/>
        <w:tblW w:w="984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276"/>
        <w:gridCol w:w="1984"/>
        <w:gridCol w:w="1276"/>
        <w:gridCol w:w="1654"/>
      </w:tblGrid>
      <w:tr w:rsidR="00007510" w:rsidRPr="008F7D65" w14:paraId="3190CE29" w14:textId="77777777" w:rsidTr="00851577">
        <w:tc>
          <w:tcPr>
            <w:tcW w:w="1526" w:type="dxa"/>
          </w:tcPr>
          <w:p w14:paraId="4B455CBA" w14:textId="1B41BC29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0324A9" w14:textId="43DC2C63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A2401B" w14:textId="709FB458" w:rsidR="00007510" w:rsidRPr="00B7782A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9824E69" w14:textId="39D680C4" w:rsidR="00007510" w:rsidRDefault="00007510" w:rsidP="0000751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2706DCB3" w14:textId="7516AF26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D4D8E9A" w14:textId="024A3DBE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14:paraId="3364800A" w14:textId="752F5C17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2CD9" w:rsidRPr="008F7D65" w14:paraId="10A44FA6" w14:textId="77777777" w:rsidTr="00851577">
        <w:tc>
          <w:tcPr>
            <w:tcW w:w="1526" w:type="dxa"/>
          </w:tcPr>
          <w:p w14:paraId="2A0D10F6" w14:textId="77777777" w:rsidR="00E92CD9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525088B4" w14:textId="77777777" w:rsidR="00E92CD9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канцелярс-</w:t>
            </w:r>
          </w:p>
          <w:p w14:paraId="76994B56" w14:textId="77777777" w:rsidR="00E92CD9" w:rsidRPr="008F7D65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92" w:type="dxa"/>
          </w:tcPr>
          <w:p w14:paraId="71EC1C4C" w14:textId="77777777" w:rsidR="00E92CD9" w:rsidRPr="008F7D65" w:rsidRDefault="00E92CD9" w:rsidP="00E9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14:paraId="0A068BC5" w14:textId="77777777" w:rsidR="00E92CD9" w:rsidRDefault="00E92CD9" w:rsidP="00E92CD9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82CB74B" w14:textId="77777777" w:rsidR="00E92CD9" w:rsidRDefault="00E92CD9" w:rsidP="00E92CD9"/>
        </w:tc>
        <w:tc>
          <w:tcPr>
            <w:tcW w:w="1984" w:type="dxa"/>
          </w:tcPr>
          <w:p w14:paraId="268090F7" w14:textId="77777777" w:rsidR="00E92CD9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ОС- 1,</w:t>
            </w:r>
          </w:p>
          <w:p w14:paraId="2D46099B" w14:textId="77777777" w:rsidR="00E92CD9" w:rsidRP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9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ОС-6</w:t>
            </w:r>
          </w:p>
        </w:tc>
        <w:tc>
          <w:tcPr>
            <w:tcW w:w="1276" w:type="dxa"/>
          </w:tcPr>
          <w:p w14:paraId="72EB49C9" w14:textId="77777777" w:rsidR="00E92CD9" w:rsidRDefault="00E92CD9" w:rsidP="00E92CD9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4A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654" w:type="dxa"/>
          </w:tcPr>
          <w:p w14:paraId="477A92FD" w14:textId="77777777" w:rsidR="00495D0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14:paraId="4465CE33" w14:textId="77777777" w:rsidR="00E92CD9" w:rsidRPr="00495D0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E92CD9" w:rsidRPr="008F7D65" w14:paraId="61E6049F" w14:textId="77777777" w:rsidTr="00851577">
        <w:tc>
          <w:tcPr>
            <w:tcW w:w="1526" w:type="dxa"/>
          </w:tcPr>
          <w:p w14:paraId="0A9053F9" w14:textId="77777777" w:rsidR="00E92CD9" w:rsidRPr="008F7D65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992" w:type="dxa"/>
          </w:tcPr>
          <w:p w14:paraId="5DF22191" w14:textId="77777777" w:rsidR="00E92CD9" w:rsidRPr="008F7D65" w:rsidRDefault="00E92CD9" w:rsidP="00E9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14:paraId="2CFE94AA" w14:textId="77777777" w:rsidR="00E92CD9" w:rsidRDefault="00E92CD9" w:rsidP="00E92CD9">
            <w:r w:rsidRPr="00B778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D9A0132" w14:textId="77777777" w:rsidR="00E92CD9" w:rsidRDefault="00E92CD9" w:rsidP="00E92C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 w:rsidRPr="00782860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1984" w:type="dxa"/>
          </w:tcPr>
          <w:p w14:paraId="582CA0EC" w14:textId="77777777" w:rsidR="00E92CD9" w:rsidRPr="002F00AE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AE">
              <w:rPr>
                <w:rFonts w:ascii="Times New Roman" w:hAnsi="Times New Roman" w:cs="Times New Roman"/>
                <w:sz w:val="24"/>
                <w:szCs w:val="24"/>
              </w:rPr>
              <w:t>Акт ОС- 1, инвентарная карточка ОС-6</w:t>
            </w:r>
          </w:p>
        </w:tc>
        <w:tc>
          <w:tcPr>
            <w:tcW w:w="1276" w:type="dxa"/>
          </w:tcPr>
          <w:p w14:paraId="43265BB2" w14:textId="77777777" w:rsidR="00E92CD9" w:rsidRDefault="00E92CD9" w:rsidP="00E92CD9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4A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654" w:type="dxa"/>
          </w:tcPr>
          <w:p w14:paraId="31988CF6" w14:textId="77777777" w:rsidR="00E92CD9" w:rsidRPr="009C1F72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Соответст-</w:t>
            </w:r>
          </w:p>
          <w:p w14:paraId="44649647" w14:textId="77777777" w:rsidR="00E92CD9" w:rsidRPr="00B0779A" w:rsidRDefault="00E92CD9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2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007510" w:rsidRPr="008F7D65" w14:paraId="2590B996" w14:textId="77777777" w:rsidTr="00391173">
        <w:tc>
          <w:tcPr>
            <w:tcW w:w="9842" w:type="dxa"/>
            <w:gridSpan w:val="7"/>
          </w:tcPr>
          <w:p w14:paraId="05FF1336" w14:textId="4E5772CD" w:rsidR="00007510" w:rsidRPr="009C1F72" w:rsidRDefault="00007510" w:rsidP="00E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</w:tr>
      <w:tr w:rsidR="00007510" w:rsidRPr="008F7D65" w14:paraId="5CAD3AF0" w14:textId="77777777" w:rsidTr="00851577">
        <w:tc>
          <w:tcPr>
            <w:tcW w:w="1526" w:type="dxa"/>
          </w:tcPr>
          <w:p w14:paraId="7AF0C94C" w14:textId="06C88F06" w:rsidR="00007510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по производству самоклеящихся рулонных материалов </w:t>
            </w:r>
          </w:p>
        </w:tc>
        <w:tc>
          <w:tcPr>
            <w:tcW w:w="992" w:type="dxa"/>
          </w:tcPr>
          <w:p w14:paraId="026769F1" w14:textId="5723811E" w:rsid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14:paraId="5457E372" w14:textId="081D2E9F" w:rsidR="00007510" w:rsidRPr="00B7782A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14:paraId="4ABD5C4A" w14:textId="6292519E" w:rsidR="00007510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F">
              <w:rPr>
                <w:rFonts w:ascii="Times New Roman" w:hAnsi="Times New Roman" w:cs="Times New Roman"/>
                <w:sz w:val="24"/>
                <w:szCs w:val="24"/>
              </w:rPr>
              <w:t>Павлов А.Д.</w:t>
            </w:r>
          </w:p>
        </w:tc>
        <w:tc>
          <w:tcPr>
            <w:tcW w:w="1984" w:type="dxa"/>
          </w:tcPr>
          <w:p w14:paraId="5D8A657D" w14:textId="2251FBA8" w:rsidR="00007510" w:rsidRPr="002F00AE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F">
              <w:rPr>
                <w:rFonts w:ascii="Times New Roman" w:hAnsi="Times New Roman" w:cs="Times New Roman"/>
                <w:sz w:val="24"/>
                <w:szCs w:val="24"/>
              </w:rPr>
              <w:t>Акт ОС- 1, инвентарная карточка ОС-6</w:t>
            </w:r>
          </w:p>
        </w:tc>
        <w:tc>
          <w:tcPr>
            <w:tcW w:w="1276" w:type="dxa"/>
          </w:tcPr>
          <w:p w14:paraId="216447C0" w14:textId="3E302D07" w:rsidR="00007510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11.11.17</w:t>
            </w:r>
          </w:p>
        </w:tc>
        <w:tc>
          <w:tcPr>
            <w:tcW w:w="1654" w:type="dxa"/>
          </w:tcPr>
          <w:p w14:paraId="593C4CF1" w14:textId="77777777" w:rsidR="00007510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Соответст-</w:t>
            </w:r>
          </w:p>
          <w:p w14:paraId="1F215456" w14:textId="7960ACDD" w:rsidR="00007510" w:rsidRPr="009C1F72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</w:tbl>
    <w:p w14:paraId="2FFFE599" w14:textId="77777777" w:rsidR="002F00AE" w:rsidRDefault="002F00AE" w:rsidP="009729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A4C5D" w14:textId="77777777" w:rsidR="009729AF" w:rsidRPr="00E60DF9" w:rsidRDefault="009729AF" w:rsidP="002F0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DF9">
        <w:rPr>
          <w:rFonts w:ascii="Times New Roman" w:eastAsia="Times New Roman" w:hAnsi="Times New Roman" w:cs="Times New Roman"/>
          <w:sz w:val="28"/>
          <w:szCs w:val="28"/>
        </w:rPr>
        <w:t>В 2017 году приобрело основных средств на сумму 3 473 тыс. руб., в том числе:</w:t>
      </w:r>
    </w:p>
    <w:p w14:paraId="36D069BF" w14:textId="44CCE0B3" w:rsidR="009729AF" w:rsidRPr="00E60DF9" w:rsidRDefault="001E1E5D" w:rsidP="00972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 xml:space="preserve">офисное оборудование - 674 тыс. руб.; </w:t>
      </w:r>
    </w:p>
    <w:p w14:paraId="747595AE" w14:textId="5822A97C" w:rsidR="009729AF" w:rsidRPr="00E60DF9" w:rsidRDefault="001E1E5D" w:rsidP="00972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>машины и оборудования -</w:t>
      </w:r>
      <w:r w:rsidR="0037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>2 203 тыс. руб.;</w:t>
      </w:r>
    </w:p>
    <w:p w14:paraId="5DFC377C" w14:textId="02D50707" w:rsidR="009729AF" w:rsidRPr="00E60DF9" w:rsidRDefault="001E1E5D" w:rsidP="00972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>прочие – 60 тыс. руб.;</w:t>
      </w:r>
    </w:p>
    <w:p w14:paraId="2FE972E1" w14:textId="417B3C68" w:rsidR="009729AF" w:rsidRPr="00E60DF9" w:rsidRDefault="001E1E5D" w:rsidP="002F0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>здания – 537 тыс. руб.</w:t>
      </w:r>
    </w:p>
    <w:p w14:paraId="29E8EB9F" w14:textId="77777777" w:rsidR="002F00AE" w:rsidRPr="00E60DF9" w:rsidRDefault="002F00AE" w:rsidP="002F0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DF9">
        <w:rPr>
          <w:rFonts w:ascii="Times New Roman" w:eastAsia="Times New Roman" w:hAnsi="Times New Roman" w:cs="Times New Roman"/>
          <w:sz w:val="28"/>
          <w:szCs w:val="28"/>
        </w:rPr>
        <w:t>Проведена выборочная проверка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 xml:space="preserve">: офисного оборудования, поставленного на учет в 2018 году на сумму 221 тыс. руб. и здания поставленного на учет в 2017 году на сумму 537 тыс. руб. </w:t>
      </w:r>
      <w:r w:rsidRPr="00E60DF9">
        <w:rPr>
          <w:rFonts w:ascii="Times New Roman" w:eastAsia="Times New Roman" w:hAnsi="Times New Roman" w:cs="Times New Roman"/>
          <w:sz w:val="28"/>
          <w:szCs w:val="28"/>
        </w:rPr>
        <w:t xml:space="preserve">Объект отнесен к соответствующей </w:t>
      </w:r>
      <w:r w:rsidR="009729AF" w:rsidRPr="00E60DF9">
        <w:rPr>
          <w:rFonts w:ascii="Times New Roman" w:eastAsia="Times New Roman" w:hAnsi="Times New Roman" w:cs="Times New Roman"/>
          <w:sz w:val="28"/>
          <w:szCs w:val="28"/>
        </w:rPr>
        <w:t>амортизационным группам основных средств</w:t>
      </w:r>
      <w:r w:rsidRPr="00E60D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3E9FB" w14:textId="6863552D" w:rsidR="00C24FAA" w:rsidRDefault="002F00AE" w:rsidP="002F0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DF9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E16C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2CD9">
        <w:rPr>
          <w:rFonts w:ascii="Times New Roman" w:eastAsia="Times New Roman" w:hAnsi="Times New Roman" w:cs="Times New Roman"/>
          <w:sz w:val="28"/>
          <w:szCs w:val="28"/>
        </w:rPr>
        <w:t xml:space="preserve"> по второй проверки:</w:t>
      </w:r>
      <w:r w:rsidR="0000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CD9">
        <w:rPr>
          <w:rFonts w:ascii="Times New Roman" w:eastAsia="Times New Roman" w:hAnsi="Times New Roman" w:cs="Times New Roman"/>
          <w:sz w:val="28"/>
          <w:szCs w:val="28"/>
        </w:rPr>
        <w:t xml:space="preserve">отсутствует </w:t>
      </w:r>
      <w:r w:rsidR="00966AB2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ведение инвентарных карточек </w:t>
      </w:r>
      <w:r w:rsidR="00C24F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66AB2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C24FAA">
        <w:rPr>
          <w:rFonts w:ascii="Times New Roman" w:eastAsia="Times New Roman" w:hAnsi="Times New Roman" w:cs="Times New Roman"/>
          <w:sz w:val="28"/>
          <w:szCs w:val="28"/>
        </w:rPr>
        <w:t xml:space="preserve">ОС-6). </w:t>
      </w:r>
    </w:p>
    <w:p w14:paraId="16543D5E" w14:textId="77777777" w:rsidR="002F00AE" w:rsidRPr="00E60DF9" w:rsidRDefault="00C24FAA" w:rsidP="00C24F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Рекомендуем: издать приказ АО «Галилео Нанотех», закрепив список </w:t>
      </w:r>
      <w:r w:rsidR="00E92CD9">
        <w:rPr>
          <w:rFonts w:ascii="Times New Roman" w:eastAsia="Times New Roman" w:hAnsi="Times New Roman" w:cs="Times New Roman"/>
          <w:sz w:val="28"/>
          <w:szCs w:val="28"/>
        </w:rPr>
        <w:t>материально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лиц.</w:t>
      </w:r>
    </w:p>
    <w:p w14:paraId="38C30A4D" w14:textId="77777777" w:rsidR="00E60DF9" w:rsidRPr="00CD7B9D" w:rsidRDefault="00E60DF9" w:rsidP="00E60D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 этап внутреннего аудита основных средств связан с проведение инвентаризации основных средств АО «Галилео Нанотех».</w:t>
      </w:r>
    </w:p>
    <w:p w14:paraId="2D6F0CEE" w14:textId="77777777" w:rsidR="00E60DF9" w:rsidRPr="00CD7B9D" w:rsidRDefault="00E60DF9" w:rsidP="00E60D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Источником информации являются приказы руководителя АО «Галилео Нанотех» о проведении инвентаризации, инвентаризационные описи, ведомости и акты.</w:t>
      </w:r>
    </w:p>
    <w:p w14:paraId="184FE1F3" w14:textId="77777777" w:rsidR="00E60DF9" w:rsidRDefault="00E60DF9" w:rsidP="00E60D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57">
        <w:rPr>
          <w:rFonts w:ascii="Times New Roman" w:eastAsia="Times New Roman" w:hAnsi="Times New Roman" w:cs="Times New Roman"/>
          <w:sz w:val="28"/>
          <w:szCs w:val="28"/>
        </w:rPr>
        <w:t xml:space="preserve">В таблице 5 представлен рабочий документ № 3 по проверке организации и соблюдения сроков проведения инвентаризации основных средств. </w:t>
      </w:r>
    </w:p>
    <w:p w14:paraId="4B9BF8CD" w14:textId="77777777" w:rsidR="002B36D6" w:rsidRPr="00E16C57" w:rsidRDefault="002B36D6" w:rsidP="002B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5 – Проверка организации и соблюдение сроков проведения инвентаризации по данным внутреннего аудита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628"/>
        <w:gridCol w:w="2005"/>
        <w:gridCol w:w="2378"/>
        <w:gridCol w:w="2020"/>
      </w:tblGrid>
      <w:tr w:rsidR="00E16C57" w:rsidRPr="00E16C57" w14:paraId="5BD49CEB" w14:textId="77777777" w:rsidTr="000A7521">
        <w:trPr>
          <w:trHeight w:val="46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9BED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A990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EAAF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Дата, номер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E84E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AE308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проверки</w:t>
            </w:r>
          </w:p>
        </w:tc>
      </w:tr>
      <w:tr w:rsidR="00E16C57" w:rsidRPr="00E16C57" w14:paraId="001649CD" w14:textId="77777777" w:rsidTr="000A752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DC9C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C1B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 инвентаризационной </w:t>
            </w:r>
            <w:r w:rsidR="00E16C57"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комиссии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4A77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29.12.2017 № 199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629E" w14:textId="77777777" w:rsidR="000A7521" w:rsidRPr="00E16C57" w:rsidRDefault="00E16C57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Учетная политика</w:t>
            </w:r>
            <w:r w:rsidR="00C577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(Приложение Ж</w:t>
            </w:r>
            <w:r w:rsidR="000A7521"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0166" w14:textId="77777777" w:rsidR="000A7521" w:rsidRPr="00E16C57" w:rsidRDefault="000A7521" w:rsidP="00E60D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Соответствует</w:t>
            </w:r>
          </w:p>
        </w:tc>
      </w:tr>
      <w:tr w:rsidR="00E16C57" w:rsidRPr="00E16C57" w14:paraId="3445B6BB" w14:textId="77777777" w:rsidTr="000A752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E33C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A9C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Сроки проведения инвентаризации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B1AD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01.01.2018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0F1E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Приказ руководителя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C07F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Соответствует</w:t>
            </w:r>
          </w:p>
        </w:tc>
      </w:tr>
      <w:tr w:rsidR="00E16C57" w:rsidRPr="00E16C57" w14:paraId="6D2984D9" w14:textId="77777777" w:rsidTr="000A752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01AB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DFE0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ходе проведения инвентаризации основных средств недостача излишков не обнаружено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7DCD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01.10.2018 № 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EAC1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Инвентаризационная опись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BA51" w14:textId="77777777" w:rsidR="000A7521" w:rsidRPr="00E16C57" w:rsidRDefault="000A7521" w:rsidP="000A7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6C57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Соответствует</w:t>
            </w:r>
          </w:p>
        </w:tc>
      </w:tr>
    </w:tbl>
    <w:p w14:paraId="6CDA6759" w14:textId="77777777" w:rsidR="00E16C57" w:rsidRDefault="00E16C57" w:rsidP="000A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BBE8A" w14:textId="77777777" w:rsidR="002F00AE" w:rsidRPr="00E16C57" w:rsidRDefault="002F00AE" w:rsidP="000A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57">
        <w:rPr>
          <w:rFonts w:ascii="Times New Roman" w:eastAsia="Times New Roman" w:hAnsi="Times New Roman" w:cs="Times New Roman"/>
          <w:sz w:val="28"/>
          <w:szCs w:val="28"/>
        </w:rPr>
        <w:t>Замечания по третьей проверки не выявлены.</w:t>
      </w:r>
    </w:p>
    <w:p w14:paraId="6A897BB0" w14:textId="77777777" w:rsidR="00E16C57" w:rsidRPr="00CD7B9D" w:rsidRDefault="00E16C57" w:rsidP="00E16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Четвертый этап внутреннего аудита основных средств связан с проверкой </w:t>
      </w:r>
      <w:r w:rsidR="00B27142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2545E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оступления основных средств</w:t>
      </w:r>
      <w:r w:rsidR="00B27142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начисления сумм амортизации основных средств АО «Галилео Нанотех».</w:t>
      </w:r>
    </w:p>
    <w:p w14:paraId="375AFAAF" w14:textId="59DF48B8" w:rsidR="002F00AE" w:rsidRPr="00CD7B9D" w:rsidRDefault="00E16C57" w:rsidP="00E16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Источником информации </w:t>
      </w:r>
      <w:r w:rsidR="00CD31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фактов хозяйственной жизни по учету основных средств 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B27142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счетов 01 «Основное средство»; 02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«Амортизация основных средств»</w:t>
      </w:r>
      <w:r w:rsidR="00B27142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08</w:t>
      </w:r>
      <w:r w:rsidR="00E2545E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«Вложения во внеоборотные активы»</w:t>
      </w:r>
      <w:r w:rsidR="002A1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142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субсчет 4 «Приобретение объекта основных средств».</w:t>
      </w:r>
    </w:p>
    <w:p w14:paraId="384FED0F" w14:textId="24CD6AFC" w:rsidR="00E2545E" w:rsidRDefault="00E2545E" w:rsidP="00E2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6 представлен рабочий документ № 4 по проверки учета поступления основных средств, в таблице 7</w:t>
      </w:r>
      <w:r w:rsidR="006B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рабочий документ № 5</w:t>
      </w:r>
      <w:r w:rsidRPr="00E2545E">
        <w:rPr>
          <w:rFonts w:ascii="Times New Roman" w:hAnsi="Times New Roman" w:cs="Times New Roman"/>
          <w:sz w:val="28"/>
          <w:szCs w:val="28"/>
        </w:rPr>
        <w:t xml:space="preserve"> по проверке регистр – расчет амортизации основных средств.</w:t>
      </w:r>
    </w:p>
    <w:p w14:paraId="6D4617FC" w14:textId="77777777" w:rsidR="00E2545E" w:rsidRPr="00B27142" w:rsidRDefault="00E2545E" w:rsidP="00E2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  <w:r w:rsidRPr="00B27142">
        <w:rPr>
          <w:rFonts w:ascii="Times New Roman" w:hAnsi="Times New Roman" w:cs="Times New Roman"/>
          <w:sz w:val="28"/>
          <w:szCs w:val="28"/>
        </w:rPr>
        <w:t xml:space="preserve"> – Проверка отражения в бухгалтерском учете приобретения основных средств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15"/>
        <w:gridCol w:w="1036"/>
        <w:gridCol w:w="1605"/>
        <w:gridCol w:w="3206"/>
        <w:gridCol w:w="2709"/>
      </w:tblGrid>
      <w:tr w:rsidR="00E2545E" w:rsidRPr="00B27142" w14:paraId="3E2972A1" w14:textId="77777777" w:rsidTr="00350847">
        <w:trPr>
          <w:trHeight w:val="310"/>
        </w:trPr>
        <w:tc>
          <w:tcPr>
            <w:tcW w:w="2051" w:type="dxa"/>
            <w:gridSpan w:val="2"/>
          </w:tcPr>
          <w:p w14:paraId="35131FF3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605" w:type="dxa"/>
            <w:vMerge w:val="restart"/>
          </w:tcPr>
          <w:p w14:paraId="39BD7B6E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3534EFBF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3206" w:type="dxa"/>
            <w:vMerge w:val="restart"/>
          </w:tcPr>
          <w:p w14:paraId="4ADE427C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Факт хозяйственной жизни</w:t>
            </w:r>
          </w:p>
        </w:tc>
        <w:tc>
          <w:tcPr>
            <w:tcW w:w="2709" w:type="dxa"/>
            <w:vMerge w:val="restart"/>
          </w:tcPr>
          <w:p w14:paraId="4BA96F8E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E2545E" w:rsidRPr="00B27142" w14:paraId="3B26F355" w14:textId="77777777" w:rsidTr="00350847">
        <w:trPr>
          <w:trHeight w:val="310"/>
        </w:trPr>
        <w:tc>
          <w:tcPr>
            <w:tcW w:w="1015" w:type="dxa"/>
          </w:tcPr>
          <w:p w14:paraId="571F4E5F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36" w:type="dxa"/>
          </w:tcPr>
          <w:p w14:paraId="670E8214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605" w:type="dxa"/>
            <w:vMerge/>
          </w:tcPr>
          <w:p w14:paraId="32A124DD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6B1005D4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60BC8429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5E" w:rsidRPr="00B27142" w14:paraId="5C2B7DD7" w14:textId="77777777" w:rsidTr="00350847">
        <w:tc>
          <w:tcPr>
            <w:tcW w:w="1015" w:type="dxa"/>
          </w:tcPr>
          <w:p w14:paraId="6051E6EF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1153D9C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66E95AE4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14:paraId="2150D923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14:paraId="35A6D44E" w14:textId="77777777" w:rsidR="00E2545E" w:rsidRPr="00B27142" w:rsidRDefault="00E2545E" w:rsidP="00350847">
            <w:pPr>
              <w:tabs>
                <w:tab w:val="left" w:pos="180"/>
                <w:tab w:val="center" w:pos="12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</w:t>
            </w:r>
          </w:p>
        </w:tc>
      </w:tr>
      <w:tr w:rsidR="00E2545E" w:rsidRPr="00B27142" w14:paraId="794DD8F7" w14:textId="77777777" w:rsidTr="00350847">
        <w:tc>
          <w:tcPr>
            <w:tcW w:w="1015" w:type="dxa"/>
          </w:tcPr>
          <w:p w14:paraId="0B878237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6" w:type="dxa"/>
          </w:tcPr>
          <w:p w14:paraId="689B3B0A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2634DE47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06" w:type="dxa"/>
          </w:tcPr>
          <w:p w14:paraId="554015FE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средства</w:t>
            </w:r>
          </w:p>
        </w:tc>
        <w:tc>
          <w:tcPr>
            <w:tcW w:w="2709" w:type="dxa"/>
          </w:tcPr>
          <w:p w14:paraId="1698A710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E2545E" w:rsidRPr="00B27142" w14:paraId="65FA2CD7" w14:textId="77777777" w:rsidTr="00350847">
        <w:tc>
          <w:tcPr>
            <w:tcW w:w="1015" w:type="dxa"/>
          </w:tcPr>
          <w:p w14:paraId="3A8978DD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14:paraId="46EE76F3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455618C0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3206" w:type="dxa"/>
          </w:tcPr>
          <w:p w14:paraId="13005ABD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НДС по приобретенному средству </w:t>
            </w:r>
          </w:p>
        </w:tc>
        <w:tc>
          <w:tcPr>
            <w:tcW w:w="2709" w:type="dxa"/>
          </w:tcPr>
          <w:p w14:paraId="0FA5C819" w14:textId="77777777" w:rsidR="00E2545E" w:rsidRPr="00B27142" w:rsidRDefault="00E2545E" w:rsidP="00350847"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E2545E" w:rsidRPr="00B27142" w14:paraId="66E8D5C4" w14:textId="77777777" w:rsidTr="00350847">
        <w:tc>
          <w:tcPr>
            <w:tcW w:w="1015" w:type="dxa"/>
          </w:tcPr>
          <w:p w14:paraId="49971211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6" w:type="dxa"/>
          </w:tcPr>
          <w:p w14:paraId="439CE779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5" w:type="dxa"/>
          </w:tcPr>
          <w:p w14:paraId="7568E9DD" w14:textId="77777777" w:rsidR="00E2545E" w:rsidRPr="00B27142" w:rsidRDefault="00E2545E" w:rsidP="003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06" w:type="dxa"/>
          </w:tcPr>
          <w:p w14:paraId="54E0CC7A" w14:textId="77777777" w:rsidR="00E2545E" w:rsidRPr="00B27142" w:rsidRDefault="00E2545E" w:rsidP="003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Основное средство введено в эксплуатацию</w:t>
            </w:r>
          </w:p>
        </w:tc>
        <w:tc>
          <w:tcPr>
            <w:tcW w:w="2709" w:type="dxa"/>
          </w:tcPr>
          <w:p w14:paraId="4F1154A3" w14:textId="77777777" w:rsidR="00E2545E" w:rsidRPr="00B27142" w:rsidRDefault="00E2545E" w:rsidP="00350847"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FD7757" w:rsidRPr="00B27142" w14:paraId="446792B3" w14:textId="77777777" w:rsidTr="00350847">
        <w:tc>
          <w:tcPr>
            <w:tcW w:w="1015" w:type="dxa"/>
          </w:tcPr>
          <w:p w14:paraId="0D5DB745" w14:textId="77777777" w:rsidR="00FD7757" w:rsidRPr="00B27142" w:rsidRDefault="00FD7757" w:rsidP="0017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6" w:type="dxa"/>
          </w:tcPr>
          <w:p w14:paraId="5F4C773B" w14:textId="77777777" w:rsidR="00FD7757" w:rsidRPr="00B27142" w:rsidRDefault="00FD7757" w:rsidP="0017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14:paraId="1386EFDF" w14:textId="77777777" w:rsidR="00FD7757" w:rsidRPr="00B27142" w:rsidRDefault="00FD7757" w:rsidP="0017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3206" w:type="dxa"/>
          </w:tcPr>
          <w:p w14:paraId="3AAD04E5" w14:textId="77777777" w:rsidR="00FD7757" w:rsidRPr="00B27142" w:rsidRDefault="00FD7757" w:rsidP="0017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2">
              <w:rPr>
                <w:rFonts w:ascii="Times New Roman" w:hAnsi="Times New Roman" w:cs="Times New Roman"/>
                <w:sz w:val="24"/>
                <w:szCs w:val="24"/>
              </w:rPr>
              <w:t>Принята к вычету сумма НДС при постановке объекта на учет</w:t>
            </w:r>
          </w:p>
        </w:tc>
        <w:tc>
          <w:tcPr>
            <w:tcW w:w="2709" w:type="dxa"/>
          </w:tcPr>
          <w:p w14:paraId="1AA19897" w14:textId="77777777" w:rsidR="00FD7757" w:rsidRPr="00B27142" w:rsidRDefault="00FD7757" w:rsidP="00177042">
            <w:r w:rsidRPr="00B2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14:paraId="5473BF8F" w14:textId="77777777" w:rsidR="00E2545E" w:rsidRDefault="00E2545E" w:rsidP="00E555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8A551" w14:textId="77777777" w:rsidR="002B36D6" w:rsidRPr="00A43AB6" w:rsidRDefault="00E2545E" w:rsidP="00E555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</w:t>
      </w:r>
      <w:r w:rsidR="002B36D6">
        <w:rPr>
          <w:rFonts w:ascii="Times New Roman" w:eastAsia="Times New Roman" w:hAnsi="Times New Roman" w:cs="Times New Roman"/>
          <w:sz w:val="28"/>
          <w:szCs w:val="28"/>
        </w:rPr>
        <w:t xml:space="preserve"> – Регистр «Расчет амортизации основных средств за 2017 год» по данным внутреннего аудита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425"/>
        <w:gridCol w:w="284"/>
        <w:gridCol w:w="850"/>
        <w:gridCol w:w="709"/>
        <w:gridCol w:w="709"/>
        <w:gridCol w:w="709"/>
        <w:gridCol w:w="425"/>
        <w:gridCol w:w="425"/>
        <w:gridCol w:w="709"/>
        <w:gridCol w:w="709"/>
        <w:gridCol w:w="850"/>
        <w:gridCol w:w="284"/>
        <w:gridCol w:w="1099"/>
      </w:tblGrid>
      <w:tr w:rsidR="00FA4150" w14:paraId="702F044F" w14:textId="77777777" w:rsidTr="00B77ED4">
        <w:tc>
          <w:tcPr>
            <w:tcW w:w="534" w:type="dxa"/>
          </w:tcPr>
          <w:p w14:paraId="503B027F" w14:textId="77777777" w:rsidR="00024E7B" w:rsidRPr="00024E7B" w:rsidRDefault="00024E7B" w:rsidP="003F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2DB9589" w14:textId="77777777" w:rsidR="00024E7B" w:rsidRPr="00024E7B" w:rsidRDefault="00024E7B" w:rsidP="003F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5" w:type="dxa"/>
            <w:gridSpan w:val="3"/>
          </w:tcPr>
          <w:p w14:paraId="3D04629D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аименование основных средств</w:t>
            </w:r>
          </w:p>
        </w:tc>
        <w:tc>
          <w:tcPr>
            <w:tcW w:w="1134" w:type="dxa"/>
            <w:gridSpan w:val="2"/>
          </w:tcPr>
          <w:p w14:paraId="6C480391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при-обре-тения</w:t>
            </w:r>
          </w:p>
        </w:tc>
        <w:tc>
          <w:tcPr>
            <w:tcW w:w="1418" w:type="dxa"/>
            <w:gridSpan w:val="2"/>
          </w:tcPr>
          <w:p w14:paraId="21BDBD0D" w14:textId="77777777" w:rsidR="00FA4150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Первоначальная (остаточ</w:t>
            </w:r>
            <w:r w:rsidR="00FA4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70A5A71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ная) стоимость, руб.</w:t>
            </w:r>
          </w:p>
        </w:tc>
        <w:tc>
          <w:tcPr>
            <w:tcW w:w="1134" w:type="dxa"/>
            <w:gridSpan w:val="2"/>
          </w:tcPr>
          <w:p w14:paraId="333C55CD" w14:textId="77777777" w:rsidR="00144AB2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полез</w:t>
            </w:r>
            <w:r w:rsidR="0014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CB46E85" w14:textId="77777777" w:rsidR="00144AB2" w:rsidRDefault="00A7748C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024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огоисполь</w:t>
            </w:r>
            <w:r w:rsidR="0014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1009E03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зования, мес.</w:t>
            </w:r>
          </w:p>
        </w:tc>
        <w:tc>
          <w:tcPr>
            <w:tcW w:w="1134" w:type="dxa"/>
            <w:gridSpan w:val="2"/>
          </w:tcPr>
          <w:p w14:paraId="2FBAADAF" w14:textId="77777777" w:rsidR="00FA4150" w:rsidRDefault="00FA4150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аморти-</w:t>
            </w:r>
          </w:p>
          <w:p w14:paraId="27A5EF30" w14:textId="77777777" w:rsidR="00FA4150" w:rsidRDefault="00FA4150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зацион-</w:t>
            </w:r>
          </w:p>
          <w:p w14:paraId="23D5CB66" w14:textId="77777777" w:rsidR="00024E7B" w:rsidRPr="00024E7B" w:rsidRDefault="00FA4150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ной </w:t>
            </w:r>
            <w:r w:rsidR="00024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1559" w:type="dxa"/>
            <w:gridSpan w:val="2"/>
          </w:tcPr>
          <w:p w14:paraId="5BE8BC0E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начисления амортизации</w:t>
            </w:r>
          </w:p>
        </w:tc>
        <w:tc>
          <w:tcPr>
            <w:tcW w:w="1383" w:type="dxa"/>
            <w:gridSpan w:val="2"/>
          </w:tcPr>
          <w:p w14:paraId="0A83412D" w14:textId="77777777" w:rsidR="00FA4150" w:rsidRDefault="003F2027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</w:t>
            </w:r>
            <w:r w:rsidR="00FA4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86817E3" w14:textId="77777777" w:rsidR="00FA4150" w:rsidRDefault="003F2027" w:rsidP="00FA41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 норма амортиза</w:t>
            </w:r>
            <w:r w:rsidR="00FA4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C6956AC" w14:textId="77777777" w:rsidR="00024E7B" w:rsidRPr="00024E7B" w:rsidRDefault="003F2027" w:rsidP="00FA41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="00FA4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FA4150" w14:paraId="0FEA98C2" w14:textId="77777777" w:rsidTr="00B77ED4">
        <w:tc>
          <w:tcPr>
            <w:tcW w:w="534" w:type="dxa"/>
          </w:tcPr>
          <w:p w14:paraId="56C54668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14:paraId="692AD96C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BE3F5AD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354C7D6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46833C5A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33AF19D8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14:paraId="5F7F4271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3" w:type="dxa"/>
            <w:gridSpan w:val="2"/>
          </w:tcPr>
          <w:p w14:paraId="3024D420" w14:textId="77777777" w:rsidR="00024E7B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4150" w14:paraId="2CAC3947" w14:textId="77777777" w:rsidTr="00B77ED4">
        <w:tc>
          <w:tcPr>
            <w:tcW w:w="534" w:type="dxa"/>
          </w:tcPr>
          <w:p w14:paraId="35F308BE" w14:textId="77777777" w:rsidR="00024E7B" w:rsidRPr="00024E7B" w:rsidRDefault="003F2027" w:rsidP="001977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14:paraId="47A338B0" w14:textId="77777777" w:rsidR="00B77ED4" w:rsidRDefault="003606EB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</w:t>
            </w:r>
            <w:r w:rsidR="00B77E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BC2A5B5" w14:textId="77777777" w:rsidR="00024E7B" w:rsidRPr="00024E7B" w:rsidRDefault="003606EB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</w:t>
            </w:r>
          </w:p>
        </w:tc>
        <w:tc>
          <w:tcPr>
            <w:tcW w:w="1134" w:type="dxa"/>
            <w:gridSpan w:val="2"/>
          </w:tcPr>
          <w:p w14:paraId="555BEE90" w14:textId="77777777" w:rsidR="00024E7B" w:rsidRPr="00024E7B" w:rsidRDefault="00B27142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08.10.18</w:t>
            </w:r>
          </w:p>
        </w:tc>
        <w:tc>
          <w:tcPr>
            <w:tcW w:w="1418" w:type="dxa"/>
            <w:gridSpan w:val="2"/>
          </w:tcPr>
          <w:p w14:paraId="42DBF409" w14:textId="77777777" w:rsidR="00024E7B" w:rsidRPr="00024E7B" w:rsidRDefault="003606EB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145 000</w:t>
            </w:r>
          </w:p>
        </w:tc>
        <w:tc>
          <w:tcPr>
            <w:tcW w:w="1134" w:type="dxa"/>
            <w:gridSpan w:val="2"/>
          </w:tcPr>
          <w:p w14:paraId="0B2DE26D" w14:textId="77777777" w:rsidR="00024E7B" w:rsidRPr="00024E7B" w:rsidRDefault="003606EB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14:paraId="7A542B50" w14:textId="77777777" w:rsidR="00024E7B" w:rsidRPr="00024E7B" w:rsidRDefault="003606EB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0A0E935A" w14:textId="77777777" w:rsidR="00024E7B" w:rsidRPr="00024E7B" w:rsidRDefault="003F2027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383" w:type="dxa"/>
            <w:gridSpan w:val="2"/>
          </w:tcPr>
          <w:p w14:paraId="6C379DC3" w14:textId="77777777" w:rsidR="00024E7B" w:rsidRPr="00024E7B" w:rsidRDefault="00B04007" w:rsidP="00B0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1,28</w:t>
            </w:r>
          </w:p>
        </w:tc>
      </w:tr>
      <w:tr w:rsidR="00FA4150" w14:paraId="646F7405" w14:textId="77777777" w:rsidTr="00B77ED4">
        <w:tc>
          <w:tcPr>
            <w:tcW w:w="534" w:type="dxa"/>
          </w:tcPr>
          <w:p w14:paraId="661E20F2" w14:textId="77777777" w:rsidR="00024E7B" w:rsidRPr="00024E7B" w:rsidRDefault="00024E7B" w:rsidP="001977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2CE2E10C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6E049E0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57ED8EA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E5447DF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561F0F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CF2759E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14:paraId="1C96E8D8" w14:textId="77777777" w:rsidR="00024E7B" w:rsidRPr="00024E7B" w:rsidRDefault="00024E7B" w:rsidP="00024E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027" w14:paraId="23EFC7D6" w14:textId="77777777" w:rsidTr="00350847">
        <w:tc>
          <w:tcPr>
            <w:tcW w:w="9571" w:type="dxa"/>
            <w:gridSpan w:val="16"/>
          </w:tcPr>
          <w:p w14:paraId="22C2BD95" w14:textId="77777777" w:rsidR="003F2027" w:rsidRPr="00024E7B" w:rsidRDefault="003F2027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начисленной амортизации, руб.</w:t>
            </w:r>
          </w:p>
        </w:tc>
      </w:tr>
      <w:tr w:rsidR="00A7748C" w14:paraId="6380114E" w14:textId="77777777" w:rsidTr="00601E6E">
        <w:trPr>
          <w:cantSplit/>
          <w:trHeight w:val="1613"/>
        </w:trPr>
        <w:tc>
          <w:tcPr>
            <w:tcW w:w="675" w:type="dxa"/>
            <w:gridSpan w:val="2"/>
            <w:textDirection w:val="tbRl"/>
          </w:tcPr>
          <w:p w14:paraId="40D213E4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tbRl"/>
          </w:tcPr>
          <w:p w14:paraId="5651DFAD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textDirection w:val="tbRl"/>
          </w:tcPr>
          <w:p w14:paraId="1DFEE57D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tbRl"/>
          </w:tcPr>
          <w:p w14:paraId="56B6A6A1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tbRl"/>
          </w:tcPr>
          <w:p w14:paraId="38234D80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709" w:type="dxa"/>
            <w:textDirection w:val="tbRl"/>
          </w:tcPr>
          <w:p w14:paraId="3D60E744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tbRl"/>
          </w:tcPr>
          <w:p w14:paraId="4994E548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extDirection w:val="tbRl"/>
          </w:tcPr>
          <w:p w14:paraId="702CE33B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709" w:type="dxa"/>
            <w:textDirection w:val="tbRl"/>
          </w:tcPr>
          <w:p w14:paraId="051633BE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extDirection w:val="tbRl"/>
          </w:tcPr>
          <w:p w14:paraId="3FCBA351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gridSpan w:val="2"/>
            <w:textDirection w:val="tbRl"/>
          </w:tcPr>
          <w:p w14:paraId="0245231C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99" w:type="dxa"/>
            <w:textDirection w:val="tbRl"/>
          </w:tcPr>
          <w:p w14:paraId="3160A3FE" w14:textId="77777777" w:rsidR="00B04007" w:rsidRPr="00024E7B" w:rsidRDefault="00B04007" w:rsidP="00B04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A7748C" w14:paraId="20B064C0" w14:textId="77777777" w:rsidTr="00601E6E">
        <w:tc>
          <w:tcPr>
            <w:tcW w:w="675" w:type="dxa"/>
            <w:gridSpan w:val="2"/>
          </w:tcPr>
          <w:p w14:paraId="4324B97F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D2702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EFE6AD2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4ADC4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9B09E0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6AFC4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1C06D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2E007B7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4C389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1E2041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C85460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F59BCE5" w14:textId="77777777" w:rsidR="00FA4150" w:rsidRPr="00024E7B" w:rsidRDefault="00FA4150" w:rsidP="003F20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48C" w14:paraId="5279B93A" w14:textId="77777777" w:rsidTr="00601E6E">
        <w:tc>
          <w:tcPr>
            <w:tcW w:w="675" w:type="dxa"/>
            <w:gridSpan w:val="2"/>
          </w:tcPr>
          <w:p w14:paraId="2A15DF23" w14:textId="77777777" w:rsidR="00B27142" w:rsidRPr="00024E7B" w:rsidRDefault="00B27142" w:rsidP="00B271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1DFCD6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  <w:gridSpan w:val="2"/>
          </w:tcPr>
          <w:p w14:paraId="2D795D48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850" w:type="dxa"/>
          </w:tcPr>
          <w:p w14:paraId="23FC6E32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</w:tcPr>
          <w:p w14:paraId="261C423E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</w:tcPr>
          <w:p w14:paraId="25260257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</w:tcPr>
          <w:p w14:paraId="3E3497D3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850" w:type="dxa"/>
            <w:gridSpan w:val="2"/>
          </w:tcPr>
          <w:p w14:paraId="02B159CA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</w:tcPr>
          <w:p w14:paraId="68CE4F94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709" w:type="dxa"/>
          </w:tcPr>
          <w:p w14:paraId="4DCFDF9F" w14:textId="77777777" w:rsidR="00B27142" w:rsidRDefault="00B27142" w:rsidP="00B27142">
            <w:pPr>
              <w:jc w:val="center"/>
            </w:pPr>
            <w:r w:rsidRPr="00136068">
              <w:t>-</w:t>
            </w:r>
          </w:p>
        </w:tc>
        <w:tc>
          <w:tcPr>
            <w:tcW w:w="1134" w:type="dxa"/>
            <w:gridSpan w:val="2"/>
          </w:tcPr>
          <w:p w14:paraId="3AC2B519" w14:textId="77777777" w:rsidR="00B27142" w:rsidRPr="00601E6E" w:rsidRDefault="00B27142" w:rsidP="00B2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6E">
              <w:rPr>
                <w:rFonts w:ascii="Times New Roman" w:hAnsi="Times New Roman" w:cs="Times New Roman"/>
                <w:sz w:val="24"/>
                <w:szCs w:val="24"/>
              </w:rPr>
              <w:t>4 027,78</w:t>
            </w:r>
          </w:p>
        </w:tc>
        <w:tc>
          <w:tcPr>
            <w:tcW w:w="1099" w:type="dxa"/>
          </w:tcPr>
          <w:p w14:paraId="5AAA4DDB" w14:textId="77777777" w:rsidR="00B27142" w:rsidRPr="00601E6E" w:rsidRDefault="00B27142" w:rsidP="00B2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6E">
              <w:rPr>
                <w:rFonts w:ascii="Times New Roman" w:hAnsi="Times New Roman" w:cs="Times New Roman"/>
                <w:sz w:val="24"/>
                <w:szCs w:val="24"/>
              </w:rPr>
              <w:t>4 027,78</w:t>
            </w:r>
          </w:p>
        </w:tc>
      </w:tr>
    </w:tbl>
    <w:p w14:paraId="22C3CAC7" w14:textId="77777777" w:rsidR="00E475C4" w:rsidRPr="0096066A" w:rsidRDefault="00E475C4" w:rsidP="00E475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46EC90" w14:textId="45C79044" w:rsidR="00E475C4" w:rsidRDefault="00144AB2" w:rsidP="00E475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«Галилео Нанотех» в </w:t>
      </w:r>
      <w:r w:rsidR="00B27142">
        <w:rPr>
          <w:rFonts w:ascii="Times New Roman" w:hAnsi="Times New Roman" w:cs="Times New Roman"/>
          <w:sz w:val="28"/>
          <w:szCs w:val="28"/>
        </w:rPr>
        <w:t>октябре 2018</w:t>
      </w:r>
      <w:r>
        <w:rPr>
          <w:rFonts w:ascii="Times New Roman" w:hAnsi="Times New Roman" w:cs="Times New Roman"/>
          <w:sz w:val="28"/>
          <w:szCs w:val="28"/>
        </w:rPr>
        <w:t xml:space="preserve"> года ввело в эксплуатацию </w:t>
      </w:r>
      <w:r w:rsidR="003606EB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первоначальной стоимостью </w:t>
      </w:r>
      <w:r w:rsidR="003606EB">
        <w:rPr>
          <w:rFonts w:ascii="Times New Roman" w:hAnsi="Times New Roman" w:cs="Times New Roman"/>
          <w:sz w:val="28"/>
          <w:szCs w:val="28"/>
        </w:rPr>
        <w:t>145 000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2545E">
        <w:rPr>
          <w:rFonts w:ascii="Times New Roman" w:hAnsi="Times New Roman" w:cs="Times New Roman"/>
          <w:sz w:val="28"/>
          <w:szCs w:val="28"/>
        </w:rPr>
        <w:t xml:space="preserve">., НДС – 18 % в размере 26 100 руб. </w:t>
      </w:r>
      <w:r>
        <w:rPr>
          <w:rFonts w:ascii="Times New Roman" w:hAnsi="Times New Roman" w:cs="Times New Roman"/>
          <w:sz w:val="28"/>
          <w:szCs w:val="28"/>
        </w:rPr>
        <w:t xml:space="preserve">Согласно ОКОФ </w:t>
      </w:r>
      <w:r w:rsidR="00B27142">
        <w:rPr>
          <w:rFonts w:ascii="Times New Roman" w:hAnsi="Times New Roman" w:cs="Times New Roman"/>
          <w:sz w:val="28"/>
          <w:szCs w:val="28"/>
        </w:rPr>
        <w:t>к</w:t>
      </w:r>
      <w:r w:rsidR="00B27142" w:rsidRPr="00B27142">
        <w:rPr>
          <w:rFonts w:ascii="Times New Roman" w:hAnsi="Times New Roman" w:cs="Times New Roman"/>
          <w:sz w:val="28"/>
          <w:szCs w:val="28"/>
        </w:rPr>
        <w:t>омпьютер Asus ROG Strix GL12CX 90PD02P1-M01800</w:t>
      </w:r>
      <w:r w:rsidR="00B27142">
        <w:rPr>
          <w:rFonts w:ascii="Times New Roman" w:hAnsi="Times New Roman" w:cs="Times New Roman"/>
          <w:sz w:val="28"/>
          <w:szCs w:val="28"/>
        </w:rPr>
        <w:t xml:space="preserve"> относится к 2 </w:t>
      </w:r>
      <w:r>
        <w:rPr>
          <w:rFonts w:ascii="Times New Roman" w:hAnsi="Times New Roman" w:cs="Times New Roman"/>
          <w:sz w:val="28"/>
          <w:szCs w:val="28"/>
        </w:rPr>
        <w:t xml:space="preserve">амортизационной группе со сроком полезного использования </w:t>
      </w:r>
      <w:r w:rsidR="003606EB">
        <w:rPr>
          <w:rFonts w:ascii="Times New Roman" w:hAnsi="Times New Roman" w:cs="Times New Roman"/>
          <w:sz w:val="28"/>
          <w:szCs w:val="28"/>
        </w:rPr>
        <w:t>свыше 2 лет до 3</w:t>
      </w:r>
      <w:r>
        <w:rPr>
          <w:rFonts w:ascii="Times New Roman" w:hAnsi="Times New Roman" w:cs="Times New Roman"/>
          <w:sz w:val="28"/>
          <w:szCs w:val="28"/>
        </w:rPr>
        <w:t xml:space="preserve"> лет включительно, код ОКОФ </w:t>
      </w:r>
      <w:r w:rsidR="003606EB">
        <w:rPr>
          <w:rFonts w:ascii="Times New Roman" w:hAnsi="Times New Roman" w:cs="Times New Roman"/>
          <w:sz w:val="28"/>
          <w:szCs w:val="28"/>
        </w:rPr>
        <w:t xml:space="preserve">320.26.2 II 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7142" w:rsidRPr="00B27142">
        <w:rPr>
          <w:rFonts w:ascii="Times New Roman" w:hAnsi="Times New Roman" w:cs="Times New Roman"/>
          <w:sz w:val="28"/>
          <w:szCs w:val="28"/>
        </w:rPr>
        <w:lastRenderedPageBreak/>
        <w:t>Компьютеры и периферийное оборудование</w:t>
      </w:r>
      <w:r w:rsidR="00B27142">
        <w:rPr>
          <w:rFonts w:ascii="Times New Roman" w:hAnsi="Times New Roman" w:cs="Times New Roman"/>
          <w:sz w:val="28"/>
          <w:szCs w:val="28"/>
        </w:rPr>
        <w:t>.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Pr="00144AB2">
        <w:rPr>
          <w:rFonts w:ascii="Times New Roman" w:hAnsi="Times New Roman" w:cs="Times New Roman"/>
          <w:sz w:val="28"/>
          <w:szCs w:val="28"/>
        </w:rPr>
        <w:t>АО «Галилео Нанотех»</w:t>
      </w:r>
      <w:r w:rsidR="00007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установило </w:t>
      </w:r>
      <w:r w:rsidR="00B27142">
        <w:rPr>
          <w:rFonts w:ascii="Times New Roman" w:hAnsi="Times New Roman" w:cs="Times New Roman"/>
          <w:sz w:val="28"/>
          <w:szCs w:val="28"/>
        </w:rPr>
        <w:t>компьютеру</w:t>
      </w:r>
      <w:r>
        <w:rPr>
          <w:rFonts w:ascii="Times New Roman" w:hAnsi="Times New Roman" w:cs="Times New Roman"/>
          <w:sz w:val="28"/>
          <w:szCs w:val="28"/>
        </w:rPr>
        <w:t xml:space="preserve"> срок полезного использования </w:t>
      </w:r>
      <w:r w:rsidR="003606E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месяцев, норма амортизации </w:t>
      </w:r>
      <w:r w:rsidR="003606EB" w:rsidRPr="003606EB">
        <w:rPr>
          <w:rFonts w:ascii="Times New Roman" w:hAnsi="Times New Roman" w:cs="Times New Roman"/>
          <w:sz w:val="28"/>
          <w:szCs w:val="28"/>
        </w:rPr>
        <w:t>2,78</w:t>
      </w:r>
      <w:r w:rsidRPr="003606EB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месячная сумма амортизации </w:t>
      </w:r>
      <w:r w:rsidR="003606EB">
        <w:rPr>
          <w:rFonts w:ascii="Times New Roman" w:hAnsi="Times New Roman" w:cs="Times New Roman"/>
          <w:sz w:val="28"/>
          <w:szCs w:val="28"/>
        </w:rPr>
        <w:t>4 027,78</w:t>
      </w:r>
      <w:r>
        <w:rPr>
          <w:rFonts w:ascii="Times New Roman" w:hAnsi="Times New Roman" w:cs="Times New Roman"/>
          <w:sz w:val="28"/>
          <w:szCs w:val="28"/>
        </w:rPr>
        <w:t xml:space="preserve"> руб.  </w:t>
      </w:r>
    </w:p>
    <w:p w14:paraId="57EE39F6" w14:textId="77777777" w:rsidR="00E16C57" w:rsidRDefault="00144AB2" w:rsidP="00CD4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B2">
        <w:rPr>
          <w:rFonts w:ascii="Times New Roman" w:hAnsi="Times New Roman" w:cs="Times New Roman"/>
          <w:sz w:val="28"/>
          <w:szCs w:val="28"/>
        </w:rPr>
        <w:t xml:space="preserve">Замечания по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144AB2">
        <w:rPr>
          <w:rFonts w:ascii="Times New Roman" w:hAnsi="Times New Roman" w:cs="Times New Roman"/>
          <w:sz w:val="28"/>
          <w:szCs w:val="28"/>
        </w:rPr>
        <w:t xml:space="preserve"> проверки не выявлены.</w:t>
      </w:r>
    </w:p>
    <w:p w14:paraId="6932708D" w14:textId="77777777" w:rsidR="00E2545E" w:rsidRPr="00CD7B9D" w:rsidRDefault="00E2545E" w:rsidP="00E25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Пятый этап внутреннего аудита основных средств связан с проверкой выбытия основных средств АО «Галилео Нанотех».</w:t>
      </w:r>
    </w:p>
    <w:p w14:paraId="4F14B76D" w14:textId="13F65048" w:rsidR="00E2545E" w:rsidRPr="00CD7B9D" w:rsidRDefault="00E2545E" w:rsidP="00E25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 информации являются карточки счетов 01 «Основное средство»</w:t>
      </w:r>
      <w:r w:rsidR="00007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847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субсчет «Выбытия»</w:t>
      </w: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02 «Амортизация основных средств»;</w:t>
      </w:r>
      <w:r w:rsidR="00350847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91 «Прочие доходы и расходы».</w:t>
      </w:r>
    </w:p>
    <w:p w14:paraId="68CDA125" w14:textId="77777777" w:rsidR="00E2545E" w:rsidRDefault="00350847" w:rsidP="00E2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8</w:t>
      </w:r>
      <w:r w:rsidR="00E2545E">
        <w:rPr>
          <w:rFonts w:ascii="Times New Roman" w:hAnsi="Times New Roman" w:cs="Times New Roman"/>
          <w:sz w:val="28"/>
          <w:szCs w:val="28"/>
        </w:rPr>
        <w:t xml:space="preserve"> представлен рабочий документ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07B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2545E">
        <w:rPr>
          <w:rFonts w:ascii="Times New Roman" w:hAnsi="Times New Roman" w:cs="Times New Roman"/>
          <w:sz w:val="28"/>
          <w:szCs w:val="28"/>
        </w:rPr>
        <w:t xml:space="preserve">по проверки учета </w:t>
      </w:r>
      <w:r>
        <w:rPr>
          <w:rFonts w:ascii="Times New Roman" w:hAnsi="Times New Roman" w:cs="Times New Roman"/>
          <w:sz w:val="28"/>
          <w:szCs w:val="28"/>
        </w:rPr>
        <w:t>выбытия основных средств.</w:t>
      </w:r>
    </w:p>
    <w:p w14:paraId="33ABEC66" w14:textId="77777777" w:rsidR="008E3EB8" w:rsidRPr="008E3EB8" w:rsidRDefault="00350847" w:rsidP="009A6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8 - </w:t>
      </w:r>
      <w:r w:rsidR="009A6FB1" w:rsidRPr="009A6FB1">
        <w:rPr>
          <w:rFonts w:ascii="Times New Roman" w:hAnsi="Times New Roman" w:cs="Times New Roman"/>
          <w:sz w:val="28"/>
          <w:szCs w:val="28"/>
        </w:rPr>
        <w:t xml:space="preserve">Проверка отражения в бухгалтерском учете </w:t>
      </w:r>
      <w:r w:rsidR="009A6FB1">
        <w:rPr>
          <w:rFonts w:ascii="Times New Roman" w:hAnsi="Times New Roman" w:cs="Times New Roman"/>
          <w:sz w:val="28"/>
          <w:szCs w:val="28"/>
        </w:rPr>
        <w:t xml:space="preserve">выбытие </w:t>
      </w:r>
      <w:r w:rsidR="009A6FB1" w:rsidRPr="009A6FB1">
        <w:rPr>
          <w:rFonts w:ascii="Times New Roman" w:hAnsi="Times New Roman" w:cs="Times New Roman"/>
          <w:sz w:val="28"/>
          <w:szCs w:val="28"/>
        </w:rPr>
        <w:t>основных средств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268"/>
        <w:gridCol w:w="1134"/>
        <w:gridCol w:w="1525"/>
      </w:tblGrid>
      <w:tr w:rsidR="008E3EB8" w14:paraId="30869A08" w14:textId="77777777" w:rsidTr="00FD6F18">
        <w:tc>
          <w:tcPr>
            <w:tcW w:w="3227" w:type="dxa"/>
            <w:vMerge w:val="restart"/>
          </w:tcPr>
          <w:p w14:paraId="6598C45E" w14:textId="435972DB" w:rsidR="008E3EB8" w:rsidRPr="008E3EB8" w:rsidRDefault="006B735F" w:rsidP="006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8E3EB8" w:rsidRPr="008E3EB8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685" w:type="dxa"/>
            <w:gridSpan w:val="2"/>
          </w:tcPr>
          <w:p w14:paraId="30B236A5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B8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134" w:type="dxa"/>
            <w:vMerge w:val="restart"/>
          </w:tcPr>
          <w:p w14:paraId="3FE73261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B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525" w:type="dxa"/>
            <w:vMerge w:val="restart"/>
          </w:tcPr>
          <w:p w14:paraId="2384964C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B8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E3EB8" w14:paraId="79E10196" w14:textId="77777777" w:rsidTr="00FD6F18">
        <w:tc>
          <w:tcPr>
            <w:tcW w:w="3227" w:type="dxa"/>
            <w:vMerge/>
          </w:tcPr>
          <w:p w14:paraId="36CFF621" w14:textId="77777777" w:rsidR="008E3EB8" w:rsidRPr="008E3EB8" w:rsidRDefault="008E3EB8" w:rsidP="00FD6F1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2225EE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B8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2268" w:type="dxa"/>
          </w:tcPr>
          <w:p w14:paraId="3016026A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B8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134" w:type="dxa"/>
            <w:vMerge/>
          </w:tcPr>
          <w:p w14:paraId="57676603" w14:textId="77777777" w:rsidR="008E3EB8" w:rsidRPr="008E3EB8" w:rsidRDefault="008E3EB8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34C16233" w14:textId="77777777" w:rsidR="008E3EB8" w:rsidRPr="008E3EB8" w:rsidRDefault="008E3EB8" w:rsidP="00FD6F1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E3EB8" w14:paraId="6C0E4935" w14:textId="77777777" w:rsidTr="00FD6F18">
        <w:tc>
          <w:tcPr>
            <w:tcW w:w="3227" w:type="dxa"/>
          </w:tcPr>
          <w:p w14:paraId="4806C723" w14:textId="77777777" w:rsidR="008E3EB8" w:rsidRPr="008E3EB8" w:rsidRDefault="008E3EB8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125611" w14:textId="77777777" w:rsidR="008E3EB8" w:rsidRPr="008E3EB8" w:rsidRDefault="008E3EB8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57CA78A" w14:textId="77777777" w:rsidR="008E3EB8" w:rsidRPr="008E3EB8" w:rsidRDefault="008E3EB8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4190C" w14:textId="77777777" w:rsidR="008E3EB8" w:rsidRPr="008E3EB8" w:rsidRDefault="008E3EB8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7BB1B8DF" w14:textId="77777777" w:rsidR="008E3EB8" w:rsidRPr="008E3EB8" w:rsidRDefault="008E3EB8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B9D" w14:paraId="1E6AF1D4" w14:textId="77777777" w:rsidTr="00FD6F18">
        <w:tc>
          <w:tcPr>
            <w:tcW w:w="3227" w:type="dxa"/>
          </w:tcPr>
          <w:p w14:paraId="7B1B5C61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 баланса первоначальная стоимость основного средства</w:t>
            </w:r>
          </w:p>
        </w:tc>
        <w:tc>
          <w:tcPr>
            <w:tcW w:w="1417" w:type="dxa"/>
          </w:tcPr>
          <w:p w14:paraId="63B3E541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субсчет «Выбытие»</w:t>
            </w:r>
          </w:p>
        </w:tc>
        <w:tc>
          <w:tcPr>
            <w:tcW w:w="2268" w:type="dxa"/>
          </w:tcPr>
          <w:p w14:paraId="076EDDBC" w14:textId="77777777" w:rsidR="00CD7B9D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субсчет по виду основного средства</w:t>
            </w:r>
          </w:p>
          <w:p w14:paraId="433D3716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деревянный для офиса </w:t>
            </w:r>
          </w:p>
        </w:tc>
        <w:tc>
          <w:tcPr>
            <w:tcW w:w="1134" w:type="dxa"/>
          </w:tcPr>
          <w:p w14:paraId="1E770CE7" w14:textId="77777777" w:rsidR="00CD7B9D" w:rsidRPr="008E3EB8" w:rsidRDefault="00CD7B9D" w:rsidP="00CD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525" w:type="dxa"/>
          </w:tcPr>
          <w:p w14:paraId="5836BF73" w14:textId="77777777" w:rsid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5B8E32" w14:textId="77777777" w:rsidR="00CD7B9D" w:rsidRP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CD7B9D" w14:paraId="75C77590" w14:textId="77777777" w:rsidTr="00FD6F18">
        <w:tc>
          <w:tcPr>
            <w:tcW w:w="3227" w:type="dxa"/>
          </w:tcPr>
          <w:p w14:paraId="07CC0771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амортизация основных средств</w:t>
            </w:r>
          </w:p>
        </w:tc>
        <w:tc>
          <w:tcPr>
            <w:tcW w:w="1417" w:type="dxa"/>
          </w:tcPr>
          <w:p w14:paraId="39464115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«Амортизация ОС»</w:t>
            </w:r>
          </w:p>
        </w:tc>
        <w:tc>
          <w:tcPr>
            <w:tcW w:w="2268" w:type="dxa"/>
          </w:tcPr>
          <w:p w14:paraId="573BA3F6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18">
              <w:rPr>
                <w:rFonts w:ascii="Times New Roman" w:hAnsi="Times New Roman" w:cs="Times New Roman"/>
                <w:sz w:val="24"/>
                <w:szCs w:val="24"/>
              </w:rPr>
              <w:t>01 субсчет «Выбытие»</w:t>
            </w:r>
          </w:p>
        </w:tc>
        <w:tc>
          <w:tcPr>
            <w:tcW w:w="1134" w:type="dxa"/>
          </w:tcPr>
          <w:p w14:paraId="260DEC56" w14:textId="77777777" w:rsidR="00CD7B9D" w:rsidRPr="008E3EB8" w:rsidRDefault="00CD7B9D" w:rsidP="00CD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525" w:type="dxa"/>
          </w:tcPr>
          <w:p w14:paraId="7F305C28" w14:textId="77777777" w:rsid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4C5E38" w14:textId="77777777" w:rsidR="00CD7B9D" w:rsidRP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CD7B9D" w14:paraId="7A0956CB" w14:textId="77777777" w:rsidTr="00FD6F18">
        <w:tc>
          <w:tcPr>
            <w:tcW w:w="3227" w:type="dxa"/>
          </w:tcPr>
          <w:p w14:paraId="7FF612D0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основное средство</w:t>
            </w:r>
          </w:p>
        </w:tc>
        <w:tc>
          <w:tcPr>
            <w:tcW w:w="1417" w:type="dxa"/>
          </w:tcPr>
          <w:p w14:paraId="1E3CBF5C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«Расчеты с покупателями и подрядчиками»</w:t>
            </w:r>
          </w:p>
        </w:tc>
        <w:tc>
          <w:tcPr>
            <w:tcW w:w="2268" w:type="dxa"/>
          </w:tcPr>
          <w:p w14:paraId="1B85E166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 «Прочие продажи»</w:t>
            </w:r>
          </w:p>
        </w:tc>
        <w:tc>
          <w:tcPr>
            <w:tcW w:w="1134" w:type="dxa"/>
          </w:tcPr>
          <w:p w14:paraId="7A24C9A3" w14:textId="77777777" w:rsidR="00CD7B9D" w:rsidRPr="008E3EB8" w:rsidRDefault="00CD7B9D" w:rsidP="00CD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30 090</w:t>
            </w:r>
          </w:p>
        </w:tc>
        <w:tc>
          <w:tcPr>
            <w:tcW w:w="1525" w:type="dxa"/>
          </w:tcPr>
          <w:p w14:paraId="70586C45" w14:textId="77777777" w:rsid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3E8F3A" w14:textId="77777777" w:rsidR="00CD7B9D" w:rsidRP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CD7B9D" w14:paraId="7FD6D96F" w14:textId="77777777" w:rsidTr="00FD6F18">
        <w:tc>
          <w:tcPr>
            <w:tcW w:w="3227" w:type="dxa"/>
          </w:tcPr>
          <w:p w14:paraId="5353A8D3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</w:t>
            </w:r>
          </w:p>
        </w:tc>
        <w:tc>
          <w:tcPr>
            <w:tcW w:w="1417" w:type="dxa"/>
          </w:tcPr>
          <w:p w14:paraId="4B8082E4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субсчет «НДС»</w:t>
            </w:r>
          </w:p>
        </w:tc>
        <w:tc>
          <w:tcPr>
            <w:tcW w:w="2268" w:type="dxa"/>
          </w:tcPr>
          <w:p w14:paraId="1C2A2F4F" w14:textId="77777777" w:rsidR="00CD7B9D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субсчет</w:t>
            </w:r>
          </w:p>
          <w:p w14:paraId="1965B24F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«НДС»</w:t>
            </w:r>
          </w:p>
        </w:tc>
        <w:tc>
          <w:tcPr>
            <w:tcW w:w="1134" w:type="dxa"/>
          </w:tcPr>
          <w:p w14:paraId="6D76348C" w14:textId="77777777" w:rsidR="00CD7B9D" w:rsidRPr="008E3EB8" w:rsidRDefault="00CD7B9D" w:rsidP="00CD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4 590</w:t>
            </w:r>
          </w:p>
        </w:tc>
        <w:tc>
          <w:tcPr>
            <w:tcW w:w="1525" w:type="dxa"/>
          </w:tcPr>
          <w:p w14:paraId="6ACAD35F" w14:textId="77777777" w:rsid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1BCEBD" w14:textId="77777777" w:rsidR="00CD7B9D" w:rsidRP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CD7B9D" w14:paraId="64740E99" w14:textId="77777777" w:rsidTr="00FD6F18">
        <w:tc>
          <w:tcPr>
            <w:tcW w:w="3227" w:type="dxa"/>
          </w:tcPr>
          <w:p w14:paraId="7060810B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остаточная стоимость основного средства</w:t>
            </w:r>
          </w:p>
        </w:tc>
        <w:tc>
          <w:tcPr>
            <w:tcW w:w="1417" w:type="dxa"/>
          </w:tcPr>
          <w:p w14:paraId="41436E5E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2268" w:type="dxa"/>
          </w:tcPr>
          <w:p w14:paraId="52EDF13A" w14:textId="77777777" w:rsidR="00CD7B9D" w:rsidRPr="008E3EB8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18">
              <w:rPr>
                <w:rFonts w:ascii="Times New Roman" w:hAnsi="Times New Roman" w:cs="Times New Roman"/>
                <w:sz w:val="24"/>
                <w:szCs w:val="24"/>
              </w:rPr>
              <w:t>01 субсчет «Выбытие»</w:t>
            </w:r>
          </w:p>
        </w:tc>
        <w:tc>
          <w:tcPr>
            <w:tcW w:w="1134" w:type="dxa"/>
          </w:tcPr>
          <w:p w14:paraId="0D4C1930" w14:textId="77777777" w:rsidR="00CD7B9D" w:rsidRPr="008E3EB8" w:rsidRDefault="00CD7B9D" w:rsidP="00CD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25" w:type="dxa"/>
          </w:tcPr>
          <w:p w14:paraId="3B6EF51E" w14:textId="77777777" w:rsid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BE5FF5" w14:textId="77777777" w:rsidR="00CD7B9D" w:rsidRPr="006F1887" w:rsidRDefault="00CD7B9D" w:rsidP="00CD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8E3EB8" w14:paraId="674C2D81" w14:textId="77777777" w:rsidTr="00FD6F18">
        <w:tc>
          <w:tcPr>
            <w:tcW w:w="3227" w:type="dxa"/>
          </w:tcPr>
          <w:p w14:paraId="5360E031" w14:textId="77777777" w:rsidR="008E3EB8" w:rsidRDefault="00D936DD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r w:rsidR="008E3EB8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основного средства</w:t>
            </w:r>
          </w:p>
        </w:tc>
        <w:tc>
          <w:tcPr>
            <w:tcW w:w="1417" w:type="dxa"/>
          </w:tcPr>
          <w:p w14:paraId="4685A51F" w14:textId="77777777" w:rsidR="008E3EB8" w:rsidRPr="008E3EB8" w:rsidRDefault="00D936DD" w:rsidP="00F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91.9 «Сальдо прочих доходов и расходов»</w:t>
            </w:r>
          </w:p>
        </w:tc>
        <w:tc>
          <w:tcPr>
            <w:tcW w:w="2268" w:type="dxa"/>
          </w:tcPr>
          <w:p w14:paraId="101C70A1" w14:textId="77777777" w:rsidR="008E3EB8" w:rsidRPr="008E3EB8" w:rsidRDefault="00D936DD" w:rsidP="00D9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«Прибыли и убытки»</w:t>
            </w:r>
          </w:p>
        </w:tc>
        <w:tc>
          <w:tcPr>
            <w:tcW w:w="1134" w:type="dxa"/>
          </w:tcPr>
          <w:p w14:paraId="2E198637" w14:textId="77777777" w:rsidR="008E3EB8" w:rsidRPr="008E3EB8" w:rsidRDefault="00D936DD" w:rsidP="00F0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1525" w:type="dxa"/>
          </w:tcPr>
          <w:p w14:paraId="243EA886" w14:textId="77777777" w:rsidR="006F1887" w:rsidRDefault="00CD7B9D" w:rsidP="00F0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F1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D3ED88" w14:textId="77777777" w:rsidR="008E3EB8" w:rsidRPr="006F1887" w:rsidRDefault="00CD7B9D" w:rsidP="00F0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87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</w:tbl>
    <w:p w14:paraId="707AA96B" w14:textId="77777777" w:rsidR="008E3EB8" w:rsidRDefault="008E3EB8" w:rsidP="00D93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25BDE" w14:textId="77777777" w:rsidR="00D936DD" w:rsidRDefault="00D936DD" w:rsidP="00CD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DD">
        <w:rPr>
          <w:rFonts w:ascii="Times New Roman" w:hAnsi="Times New Roman" w:cs="Times New Roman"/>
          <w:sz w:val="28"/>
          <w:szCs w:val="28"/>
        </w:rPr>
        <w:lastRenderedPageBreak/>
        <w:t xml:space="preserve">АО «Галилео Нанотех» в </w:t>
      </w:r>
      <w:r w:rsidR="00CD7B9D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D936DD">
        <w:rPr>
          <w:rFonts w:ascii="Times New Roman" w:hAnsi="Times New Roman" w:cs="Times New Roman"/>
          <w:sz w:val="28"/>
          <w:szCs w:val="28"/>
        </w:rPr>
        <w:t>2018 года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CD7B9D">
        <w:rPr>
          <w:rFonts w:ascii="Times New Roman" w:hAnsi="Times New Roman" w:cs="Times New Roman"/>
          <w:sz w:val="28"/>
          <w:szCs w:val="28"/>
        </w:rPr>
        <w:t xml:space="preserve">продало стол деревянный офисный оформив акт списания форма ОС-4, акт подписан постоянно действующей комиссией в 2 экземплярах первый из которых был передан в бухгалтерию, а второй остался у лица ответственного за хранения </w:t>
      </w:r>
      <w:r w:rsidR="00CD7B9D" w:rsidRPr="00CD7B9D">
        <w:rPr>
          <w:rFonts w:ascii="Times New Roman" w:hAnsi="Times New Roman" w:cs="Times New Roman"/>
          <w:sz w:val="28"/>
          <w:szCs w:val="28"/>
        </w:rPr>
        <w:t>Павлов А.Д.</w:t>
      </w:r>
      <w:r w:rsidR="00CD7B9D">
        <w:rPr>
          <w:rFonts w:ascii="Times New Roman" w:hAnsi="Times New Roman" w:cs="Times New Roman"/>
          <w:sz w:val="28"/>
          <w:szCs w:val="28"/>
        </w:rPr>
        <w:t xml:space="preserve"> Выручка от продажи стола составила 30 090 руб., в том числе НДС 18 % - 4 590 руб.  Выручка без НДС составляет 25 500 руб. (30 090 – 4 590). Остаточная стоимость стола деревянного офисного составляет 20 000 руб. (120 000 – 100 000). Результат от реализации стола деревянного офисного равен 5 500 руб. (25 500 – 20 000).</w:t>
      </w:r>
    </w:p>
    <w:p w14:paraId="374B2000" w14:textId="77777777" w:rsidR="00CD7B9D" w:rsidRPr="00D936DD" w:rsidRDefault="00CD7B9D" w:rsidP="00CD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пятой</w:t>
      </w:r>
      <w:r w:rsidRPr="00CD7B9D">
        <w:rPr>
          <w:rFonts w:ascii="Times New Roman" w:hAnsi="Times New Roman" w:cs="Times New Roman"/>
          <w:sz w:val="28"/>
          <w:szCs w:val="28"/>
        </w:rPr>
        <w:t xml:space="preserve"> проверки не выявлены.</w:t>
      </w:r>
    </w:p>
    <w:p w14:paraId="58177D5C" w14:textId="77777777" w:rsidR="002B36D6" w:rsidRPr="00CD7B9D" w:rsidRDefault="000C686D" w:rsidP="002B3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Шестой</w:t>
      </w:r>
      <w:r w:rsidR="002B36D6"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 внутреннего аудита основных средств связан с проверкой положений учетной политики по учету основных средств АО «Галилео Нанотех».</w:t>
      </w:r>
    </w:p>
    <w:p w14:paraId="183118B4" w14:textId="77777777" w:rsidR="002B36D6" w:rsidRPr="00CD7B9D" w:rsidRDefault="002B36D6" w:rsidP="002B3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 информации являются приказ № 199 от 29.12.2017 года Учетная политика Акционерного общества «Галилео Нанотех»</w:t>
      </w:r>
    </w:p>
    <w:p w14:paraId="2E8D628C" w14:textId="02AA49D6" w:rsidR="008A2BE0" w:rsidRPr="00C15177" w:rsidRDefault="00CD7B9D" w:rsidP="00C15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31E3">
        <w:rPr>
          <w:rFonts w:ascii="Times New Roman" w:hAnsi="Times New Roman" w:cs="Times New Roman"/>
          <w:sz w:val="28"/>
          <w:szCs w:val="28"/>
        </w:rPr>
        <w:t>п</w:t>
      </w:r>
      <w:r w:rsidR="00EB65DA">
        <w:rPr>
          <w:rFonts w:ascii="Times New Roman" w:hAnsi="Times New Roman" w:cs="Times New Roman"/>
          <w:sz w:val="28"/>
          <w:szCs w:val="28"/>
        </w:rPr>
        <w:t>риложение Е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B76C33">
        <w:rPr>
          <w:rFonts w:ascii="Times New Roman" w:hAnsi="Times New Roman" w:cs="Times New Roman"/>
          <w:sz w:val="28"/>
          <w:szCs w:val="28"/>
        </w:rPr>
        <w:t>представлен рабочий документ № 7</w:t>
      </w:r>
      <w:r w:rsidR="002B36D6" w:rsidRPr="002B36D6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2B36D6">
        <w:rPr>
          <w:rFonts w:ascii="Times New Roman" w:hAnsi="Times New Roman" w:cs="Times New Roman"/>
          <w:sz w:val="28"/>
          <w:szCs w:val="28"/>
        </w:rPr>
        <w:t xml:space="preserve">положений учетной политики по учету </w:t>
      </w:r>
      <w:r w:rsidR="00B76C33">
        <w:rPr>
          <w:rFonts w:ascii="Times New Roman" w:hAnsi="Times New Roman" w:cs="Times New Roman"/>
          <w:sz w:val="28"/>
          <w:szCs w:val="28"/>
        </w:rPr>
        <w:t xml:space="preserve">основных средств в </w:t>
      </w:r>
      <w:r w:rsidR="00EB65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Ж</w:t>
      </w:r>
      <w:r w:rsidR="00B76C33" w:rsidRPr="00013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0A4E55" w14:textId="77777777" w:rsidR="002A055F" w:rsidRDefault="008A2BE0" w:rsidP="008A2B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55F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="002A055F">
        <w:rPr>
          <w:rFonts w:ascii="Times New Roman" w:eastAsia="Times New Roman" w:hAnsi="Times New Roman" w:cs="Times New Roman"/>
          <w:sz w:val="28"/>
          <w:szCs w:val="28"/>
        </w:rPr>
        <w:t>по усовершенствованию учетной политики организации:</w:t>
      </w:r>
    </w:p>
    <w:p w14:paraId="036BD292" w14:textId="45B330F6" w:rsidR="002A055F" w:rsidRDefault="001E1E5D" w:rsidP="00CE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055F">
        <w:rPr>
          <w:rFonts w:ascii="Times New Roman" w:eastAsia="Times New Roman" w:hAnsi="Times New Roman" w:cs="Times New Roman"/>
          <w:sz w:val="28"/>
          <w:szCs w:val="28"/>
        </w:rPr>
        <w:t>добавить общих положений, описывающих ведение учета;</w:t>
      </w:r>
    </w:p>
    <w:p w14:paraId="5A79EDA6" w14:textId="38057DAD" w:rsidR="00707419" w:rsidRDefault="00AE3972" w:rsidP="00373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055F">
        <w:rPr>
          <w:rFonts w:ascii="Times New Roman" w:eastAsia="Times New Roman" w:hAnsi="Times New Roman" w:cs="Times New Roman"/>
          <w:sz w:val="28"/>
          <w:szCs w:val="28"/>
        </w:rPr>
        <w:t>добавит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2A055F">
        <w:rPr>
          <w:rFonts w:ascii="Times New Roman" w:eastAsia="Times New Roman" w:hAnsi="Times New Roman" w:cs="Times New Roman"/>
          <w:sz w:val="28"/>
          <w:szCs w:val="28"/>
        </w:rPr>
        <w:t xml:space="preserve"> в учетную политику положения об учете основных средств, 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основе;</w:t>
      </w:r>
    </w:p>
    <w:p w14:paraId="129EF100" w14:textId="0F1F1F6E" w:rsidR="00AE3972" w:rsidRDefault="001E1E5D" w:rsidP="00CE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734FD">
        <w:rPr>
          <w:rFonts w:ascii="Times New Roman" w:eastAsia="Times New Roman" w:hAnsi="Times New Roman" w:cs="Times New Roman"/>
          <w:sz w:val="28"/>
          <w:szCs w:val="28"/>
        </w:rPr>
        <w:t>описать состав</w:t>
      </w:r>
      <w:r w:rsidR="00AE3972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инвентаризационной комиссии;</w:t>
      </w:r>
    </w:p>
    <w:p w14:paraId="7690529B" w14:textId="39D3D856" w:rsidR="00AE3972" w:rsidRPr="002A055F" w:rsidRDefault="001E1E5D" w:rsidP="00CE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972">
        <w:rPr>
          <w:rFonts w:ascii="Times New Roman" w:eastAsia="Times New Roman" w:hAnsi="Times New Roman" w:cs="Times New Roman"/>
          <w:sz w:val="28"/>
          <w:szCs w:val="28"/>
        </w:rPr>
        <w:t>особенности учета основных средств, состоящих из нескольких частей, имеющих разный срок использования.</w:t>
      </w:r>
    </w:p>
    <w:p w14:paraId="19BDFAB3" w14:textId="77777777" w:rsidR="008E7BCF" w:rsidRDefault="00707419" w:rsidP="00707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Рекомендованная к усовершенствованию организацией АО «Галилео Нанотех» учетная политика должна оказывать существенное влияние на </w:t>
      </w:r>
      <w:r w:rsidR="00A53018">
        <w:rPr>
          <w:rFonts w:ascii="Times New Roman" w:hAnsi="Times New Roman" w:cs="Times New Roman"/>
          <w:sz w:val="28"/>
          <w:szCs w:val="28"/>
        </w:rPr>
        <w:t>увеличение прибыли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018">
        <w:rPr>
          <w:rFonts w:ascii="Times New Roman" w:hAnsi="Times New Roman" w:cs="Times New Roman"/>
          <w:sz w:val="28"/>
          <w:szCs w:val="28"/>
        </w:rPr>
        <w:t xml:space="preserve"> улучшение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301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состояния организации.</w:t>
      </w:r>
    </w:p>
    <w:p w14:paraId="28475835" w14:textId="77777777" w:rsidR="008E7BCF" w:rsidRPr="00187591" w:rsidRDefault="008E7BCF" w:rsidP="00160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0F9F0D" w14:textId="77777777" w:rsidR="00F2445D" w:rsidRDefault="00F2445D" w:rsidP="007074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6559F98" w14:textId="77777777" w:rsidR="00DC01A9" w:rsidRPr="00521BCA" w:rsidRDefault="00DC01A9" w:rsidP="00B41B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1B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Рекомендации по </w:t>
      </w:r>
      <w:r w:rsidR="00DE1AF0"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Pr="00521BCA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DE1AF0">
        <w:rPr>
          <w:rFonts w:ascii="Times New Roman" w:hAnsi="Times New Roman" w:cs="Times New Roman"/>
          <w:b/>
          <w:sz w:val="28"/>
          <w:szCs w:val="28"/>
        </w:rPr>
        <w:t xml:space="preserve">аудита </w:t>
      </w:r>
      <w:r w:rsidR="00F2445D" w:rsidRPr="00521BCA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521BC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14:paraId="4DD87D4F" w14:textId="77777777" w:rsidR="00183797" w:rsidRDefault="00183797" w:rsidP="00B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C198B" w14:textId="77777777" w:rsidR="00707419" w:rsidRDefault="00707419" w:rsidP="00B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C94CE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части выпускной квалификационной работы </w:t>
      </w:r>
      <w:r w:rsidR="00521BCA">
        <w:rPr>
          <w:rFonts w:ascii="Times New Roman" w:hAnsi="Times New Roman" w:cs="Times New Roman"/>
          <w:sz w:val="28"/>
          <w:szCs w:val="28"/>
        </w:rPr>
        <w:t>рассмотрим подходы к совершенствованию учета основных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1BCA">
        <w:rPr>
          <w:rFonts w:ascii="Times New Roman" w:hAnsi="Times New Roman" w:cs="Times New Roman"/>
          <w:sz w:val="28"/>
          <w:szCs w:val="28"/>
        </w:rPr>
        <w:t>соответственно, эффективности их использования в АО</w:t>
      </w:r>
      <w:r>
        <w:rPr>
          <w:rFonts w:ascii="Times New Roman" w:hAnsi="Times New Roman" w:cs="Times New Roman"/>
          <w:sz w:val="28"/>
          <w:szCs w:val="28"/>
        </w:rPr>
        <w:t xml:space="preserve"> «Галилео Нанотех».</w:t>
      </w:r>
    </w:p>
    <w:p w14:paraId="6D657C39" w14:textId="77777777" w:rsidR="007B3788" w:rsidRDefault="00521BCA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обеспечения сохранности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 xml:space="preserve"> является предотвращение </w:t>
      </w:r>
      <w:r>
        <w:rPr>
          <w:rFonts w:ascii="Times New Roman" w:hAnsi="Times New Roman" w:cs="Times New Roman"/>
          <w:sz w:val="28"/>
          <w:szCs w:val="28"/>
        </w:rPr>
        <w:t>фактов кражи, недостачи, порчи, прочих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потерь является создание надлежащих условий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 основных средств в различных подразделениях</w:t>
      </w:r>
      <w:r w:rsidR="007B3788">
        <w:rPr>
          <w:rFonts w:ascii="Times New Roman" w:hAnsi="Times New Roman" w:cs="Times New Roman"/>
          <w:sz w:val="28"/>
          <w:szCs w:val="28"/>
        </w:rPr>
        <w:t xml:space="preserve"> АО «Галилео </w:t>
      </w:r>
      <w:r>
        <w:rPr>
          <w:rFonts w:ascii="Times New Roman" w:hAnsi="Times New Roman" w:cs="Times New Roman"/>
          <w:sz w:val="28"/>
          <w:szCs w:val="28"/>
        </w:rPr>
        <w:t>Нанотех» и</w:t>
      </w:r>
      <w:r w:rsidR="007B3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соответственно, на производственных</w:t>
      </w:r>
      <w:r w:rsidR="007B3788">
        <w:rPr>
          <w:rFonts w:ascii="Times New Roman" w:hAnsi="Times New Roman" w:cs="Times New Roman"/>
          <w:sz w:val="28"/>
          <w:szCs w:val="28"/>
        </w:rPr>
        <w:t xml:space="preserve"> объектах.  </w:t>
      </w:r>
    </w:p>
    <w:p w14:paraId="695B8B4B" w14:textId="12C0ADA4" w:rsidR="007B3788" w:rsidRDefault="00521BCA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 w:rsidR="00F2445D">
        <w:rPr>
          <w:rFonts w:ascii="Times New Roman" w:hAnsi="Times New Roman" w:cs="Times New Roman"/>
          <w:sz w:val="28"/>
          <w:szCs w:val="28"/>
        </w:rPr>
        <w:t xml:space="preserve">задач внутреннего </w:t>
      </w:r>
      <w:r w:rsidR="002871B5">
        <w:rPr>
          <w:rFonts w:ascii="Times New Roman" w:hAnsi="Times New Roman" w:cs="Times New Roman"/>
          <w:sz w:val="28"/>
          <w:szCs w:val="28"/>
        </w:rPr>
        <w:t>контроля является</w:t>
      </w:r>
      <w:r w:rsidR="007B3788">
        <w:rPr>
          <w:rFonts w:ascii="Times New Roman" w:hAnsi="Times New Roman" w:cs="Times New Roman"/>
          <w:sz w:val="28"/>
          <w:szCs w:val="28"/>
        </w:rPr>
        <w:t xml:space="preserve"> контроль за состоянием сохранности основных средств и, соответственно, соблюдением соответствующих правил и, соответственно, требований по их эксплуатации. Поэтому необходимо заблаговременно, </w:t>
      </w:r>
      <w:r>
        <w:rPr>
          <w:rFonts w:ascii="Times New Roman" w:hAnsi="Times New Roman" w:cs="Times New Roman"/>
          <w:sz w:val="28"/>
          <w:szCs w:val="28"/>
        </w:rPr>
        <w:t>в ходе внутренней</w:t>
      </w:r>
      <w:r w:rsidR="007B3788">
        <w:rPr>
          <w:rFonts w:ascii="Times New Roman" w:hAnsi="Times New Roman" w:cs="Times New Roman"/>
          <w:sz w:val="28"/>
          <w:szCs w:val="28"/>
        </w:rPr>
        <w:t xml:space="preserve"> аудиторской </w:t>
      </w:r>
      <w:r>
        <w:rPr>
          <w:rFonts w:ascii="Times New Roman" w:hAnsi="Times New Roman" w:cs="Times New Roman"/>
          <w:sz w:val="28"/>
          <w:szCs w:val="28"/>
        </w:rPr>
        <w:t xml:space="preserve">проверки, выявлять факты </w:t>
      </w:r>
      <w:r w:rsidR="00F2445D">
        <w:rPr>
          <w:rFonts w:ascii="Times New Roman" w:hAnsi="Times New Roman" w:cs="Times New Roman"/>
          <w:sz w:val="28"/>
          <w:szCs w:val="28"/>
        </w:rPr>
        <w:t>нарушения правил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86287D">
        <w:rPr>
          <w:rFonts w:ascii="Times New Roman" w:hAnsi="Times New Roman" w:cs="Times New Roman"/>
          <w:sz w:val="28"/>
          <w:szCs w:val="28"/>
        </w:rPr>
        <w:t>хранения материальных ценностей</w:t>
      </w:r>
      <w:r w:rsidR="0086063F">
        <w:rPr>
          <w:rFonts w:ascii="Times New Roman" w:hAnsi="Times New Roman" w:cs="Times New Roman"/>
          <w:sz w:val="28"/>
          <w:szCs w:val="28"/>
        </w:rPr>
        <w:t>, которые</w:t>
      </w:r>
      <w:r w:rsidR="007B3788">
        <w:rPr>
          <w:rFonts w:ascii="Times New Roman" w:hAnsi="Times New Roman" w:cs="Times New Roman"/>
          <w:sz w:val="28"/>
          <w:szCs w:val="28"/>
        </w:rPr>
        <w:t xml:space="preserve"> </w:t>
      </w:r>
      <w:r w:rsidR="0086063F">
        <w:rPr>
          <w:rFonts w:ascii="Times New Roman" w:hAnsi="Times New Roman" w:cs="Times New Roman"/>
          <w:sz w:val="28"/>
          <w:szCs w:val="28"/>
        </w:rPr>
        <w:t>могут привести к: кражам, недостачам</w:t>
      </w:r>
      <w:r w:rsidR="007B3788">
        <w:rPr>
          <w:rFonts w:ascii="Times New Roman" w:hAnsi="Times New Roman" w:cs="Times New Roman"/>
          <w:sz w:val="28"/>
          <w:szCs w:val="28"/>
        </w:rPr>
        <w:t>, порч</w:t>
      </w:r>
      <w:r w:rsidR="0086063F">
        <w:rPr>
          <w:rFonts w:ascii="Times New Roman" w:hAnsi="Times New Roman" w:cs="Times New Roman"/>
          <w:sz w:val="28"/>
          <w:szCs w:val="28"/>
        </w:rPr>
        <w:t>е имущества и, соответственно, другим потерям основных</w:t>
      </w:r>
      <w:r w:rsidR="007B3788">
        <w:rPr>
          <w:rFonts w:ascii="Times New Roman" w:hAnsi="Times New Roman" w:cs="Times New Roman"/>
          <w:sz w:val="28"/>
          <w:szCs w:val="28"/>
        </w:rPr>
        <w:t xml:space="preserve"> средств.  Целью предложений по внутренней аудиторской проверке </w:t>
      </w:r>
      <w:r>
        <w:rPr>
          <w:rFonts w:ascii="Times New Roman" w:hAnsi="Times New Roman" w:cs="Times New Roman"/>
          <w:sz w:val="28"/>
          <w:szCs w:val="28"/>
        </w:rPr>
        <w:t xml:space="preserve">является заблаговременное </w:t>
      </w:r>
      <w:r w:rsidR="00CC67B8">
        <w:rPr>
          <w:rFonts w:ascii="Times New Roman" w:hAnsi="Times New Roman" w:cs="Times New Roman"/>
          <w:sz w:val="28"/>
          <w:szCs w:val="28"/>
        </w:rPr>
        <w:t>информирование руководства</w:t>
      </w:r>
      <w:r w:rsidR="007B3788">
        <w:rPr>
          <w:rFonts w:ascii="Times New Roman" w:hAnsi="Times New Roman" w:cs="Times New Roman"/>
          <w:sz w:val="28"/>
          <w:szCs w:val="28"/>
        </w:rPr>
        <w:t xml:space="preserve"> АО «Галилео </w:t>
      </w:r>
      <w:r w:rsidR="00CC67B8">
        <w:rPr>
          <w:rFonts w:ascii="Times New Roman" w:hAnsi="Times New Roman" w:cs="Times New Roman"/>
          <w:sz w:val="28"/>
          <w:szCs w:val="28"/>
        </w:rPr>
        <w:t>Нанотех» для немедленного принятия мер по</w:t>
      </w:r>
      <w:r w:rsidR="007B3788">
        <w:rPr>
          <w:rFonts w:ascii="Times New Roman" w:hAnsi="Times New Roman" w:cs="Times New Roman"/>
          <w:sz w:val="28"/>
          <w:szCs w:val="28"/>
        </w:rPr>
        <w:t xml:space="preserve"> устранения вышеупомянутых фактов.</w:t>
      </w:r>
    </w:p>
    <w:p w14:paraId="77FBAE5C" w14:textId="1B783000" w:rsidR="007B3788" w:rsidRDefault="00521BCA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6287D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86063F">
        <w:rPr>
          <w:rFonts w:ascii="Times New Roman" w:hAnsi="Times New Roman" w:cs="Times New Roman"/>
          <w:sz w:val="28"/>
          <w:szCs w:val="28"/>
        </w:rPr>
        <w:t>в хозяйственной деятельности</w:t>
      </w:r>
      <w:r w:rsidR="007B3788">
        <w:rPr>
          <w:rFonts w:ascii="Times New Roman" w:hAnsi="Times New Roman" w:cs="Times New Roman"/>
          <w:sz w:val="28"/>
          <w:szCs w:val="28"/>
        </w:rPr>
        <w:t xml:space="preserve"> </w:t>
      </w:r>
      <w:r w:rsidR="0086063F">
        <w:rPr>
          <w:rFonts w:ascii="Times New Roman" w:hAnsi="Times New Roman" w:cs="Times New Roman"/>
          <w:sz w:val="28"/>
          <w:szCs w:val="28"/>
        </w:rPr>
        <w:t xml:space="preserve">следует уделить и, соответственно, </w:t>
      </w:r>
      <w:r w:rsidR="00371C21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3949A4">
        <w:rPr>
          <w:rFonts w:ascii="Times New Roman" w:hAnsi="Times New Roman" w:cs="Times New Roman"/>
          <w:sz w:val="28"/>
          <w:szCs w:val="28"/>
        </w:rPr>
        <w:t>инвентаризации основных средств, которая является одним из важных этапов</w:t>
      </w:r>
      <w:r w:rsidR="007B3788">
        <w:rPr>
          <w:rFonts w:ascii="Times New Roman" w:hAnsi="Times New Roman" w:cs="Times New Roman"/>
          <w:sz w:val="28"/>
          <w:szCs w:val="28"/>
        </w:rPr>
        <w:t xml:space="preserve"> </w:t>
      </w:r>
      <w:r w:rsidR="003949A4">
        <w:rPr>
          <w:rFonts w:ascii="Times New Roman" w:hAnsi="Times New Roman" w:cs="Times New Roman"/>
          <w:sz w:val="28"/>
          <w:szCs w:val="28"/>
        </w:rPr>
        <w:t>контроля, поскольку</w:t>
      </w:r>
      <w:r w:rsidR="007B3788">
        <w:rPr>
          <w:rFonts w:ascii="Times New Roman" w:hAnsi="Times New Roman" w:cs="Times New Roman"/>
          <w:sz w:val="28"/>
          <w:szCs w:val="28"/>
        </w:rPr>
        <w:t xml:space="preserve"> с помощью инвентаризации контролируется работа материально-</w:t>
      </w:r>
      <w:r w:rsidR="003949A4">
        <w:rPr>
          <w:rFonts w:ascii="Times New Roman" w:hAnsi="Times New Roman" w:cs="Times New Roman"/>
          <w:sz w:val="28"/>
          <w:szCs w:val="28"/>
        </w:rPr>
        <w:t xml:space="preserve">ответственных лиц за </w:t>
      </w:r>
      <w:r w:rsidR="00B41B91">
        <w:rPr>
          <w:rFonts w:ascii="Times New Roman" w:hAnsi="Times New Roman" w:cs="Times New Roman"/>
          <w:sz w:val="28"/>
          <w:szCs w:val="28"/>
        </w:rPr>
        <w:t>сохранностью инвентарных объектов</w:t>
      </w:r>
      <w:r w:rsidR="007B3788">
        <w:rPr>
          <w:rFonts w:ascii="Times New Roman" w:hAnsi="Times New Roman" w:cs="Times New Roman"/>
          <w:sz w:val="28"/>
          <w:szCs w:val="28"/>
        </w:rPr>
        <w:t>.</w:t>
      </w:r>
    </w:p>
    <w:p w14:paraId="0D5CF1C4" w14:textId="5177E61F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6063F">
        <w:rPr>
          <w:rFonts w:ascii="Times New Roman" w:hAnsi="Times New Roman" w:cs="Times New Roman"/>
          <w:sz w:val="28"/>
          <w:szCs w:val="28"/>
        </w:rPr>
        <w:t>ревизионной комиссии в первую очередь необходимо позаботиться о проведении не только полных,</w:t>
      </w:r>
      <w:r>
        <w:rPr>
          <w:rFonts w:ascii="Times New Roman" w:hAnsi="Times New Roman" w:cs="Times New Roman"/>
          <w:sz w:val="28"/>
          <w:szCs w:val="28"/>
        </w:rPr>
        <w:t xml:space="preserve"> но, </w:t>
      </w:r>
      <w:r w:rsidR="0086063F">
        <w:rPr>
          <w:rFonts w:ascii="Times New Roman" w:hAnsi="Times New Roman" w:cs="Times New Roman"/>
          <w:sz w:val="28"/>
          <w:szCs w:val="28"/>
        </w:rPr>
        <w:t>естественно,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63F">
        <w:rPr>
          <w:rFonts w:ascii="Times New Roman" w:hAnsi="Times New Roman" w:cs="Times New Roman"/>
          <w:sz w:val="28"/>
          <w:szCs w:val="28"/>
        </w:rPr>
        <w:t>соответственно, при необходимости частичных контрольных или</w:t>
      </w:r>
      <w:r>
        <w:rPr>
          <w:rFonts w:ascii="Times New Roman" w:hAnsi="Times New Roman" w:cs="Times New Roman"/>
          <w:sz w:val="28"/>
          <w:szCs w:val="28"/>
        </w:rPr>
        <w:t xml:space="preserve"> выборочных инвентари</w:t>
      </w:r>
      <w:r w:rsidR="00380A95">
        <w:rPr>
          <w:rFonts w:ascii="Times New Roman" w:hAnsi="Times New Roman" w:cs="Times New Roman"/>
          <w:sz w:val="28"/>
          <w:szCs w:val="28"/>
        </w:rPr>
        <w:t>заций объектов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3A6DF" w14:textId="77777777" w:rsidR="007B3788" w:rsidRDefault="002871B5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эффективного проведения инвентаризации основных средств требуется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 и</w:t>
      </w:r>
      <w:r w:rsidR="007B3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соответственно, укомплектовать инвентаризационные комиссии опытными специалистами, именно по учету объектов 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>.</w:t>
      </w:r>
    </w:p>
    <w:p w14:paraId="24159B78" w14:textId="1692151F" w:rsidR="007B3788" w:rsidRDefault="00DB7856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контроле основных </w:t>
      </w:r>
      <w:r w:rsidR="0086063F">
        <w:rPr>
          <w:rFonts w:ascii="Times New Roman" w:hAnsi="Times New Roman" w:cs="Times New Roman"/>
          <w:sz w:val="28"/>
          <w:szCs w:val="28"/>
        </w:rPr>
        <w:t>средств необходимо использовать приемы: документальный</w:t>
      </w:r>
      <w:r w:rsidR="00380A95">
        <w:rPr>
          <w:rFonts w:ascii="Times New Roman" w:hAnsi="Times New Roman" w:cs="Times New Roman"/>
          <w:sz w:val="28"/>
          <w:szCs w:val="28"/>
        </w:rPr>
        <w:t xml:space="preserve"> и, соответственно, фактический</w:t>
      </w:r>
      <w:r w:rsidR="007B3788">
        <w:rPr>
          <w:rFonts w:ascii="Times New Roman" w:hAnsi="Times New Roman" w:cs="Times New Roman"/>
          <w:sz w:val="28"/>
          <w:szCs w:val="28"/>
        </w:rPr>
        <w:t>.</w:t>
      </w:r>
    </w:p>
    <w:p w14:paraId="6BFA17FE" w14:textId="1731DCA5" w:rsidR="007B3788" w:rsidRDefault="00DB7856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86063F">
        <w:rPr>
          <w:rFonts w:ascii="Times New Roman" w:hAnsi="Times New Roman" w:cs="Times New Roman"/>
          <w:sz w:val="28"/>
          <w:szCs w:val="28"/>
        </w:rPr>
        <w:t>документального контроля применяют к бухгалтерским документам</w:t>
      </w:r>
      <w:r w:rsidR="007B3788">
        <w:rPr>
          <w:rFonts w:ascii="Times New Roman" w:hAnsi="Times New Roman" w:cs="Times New Roman"/>
          <w:sz w:val="28"/>
          <w:szCs w:val="28"/>
        </w:rPr>
        <w:t xml:space="preserve">, записям в учетных регистрах, данных отчетов и, соответственно, балансов, статистических и, соответственно, </w:t>
      </w:r>
      <w:r w:rsidR="0086063F">
        <w:rPr>
          <w:rFonts w:ascii="Times New Roman" w:hAnsi="Times New Roman" w:cs="Times New Roman"/>
          <w:sz w:val="28"/>
          <w:szCs w:val="28"/>
        </w:rPr>
        <w:t>оперативных материалов</w:t>
      </w:r>
      <w:r w:rsidR="007B378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6063F">
        <w:rPr>
          <w:rFonts w:ascii="Times New Roman" w:hAnsi="Times New Roman" w:cs="Times New Roman"/>
          <w:sz w:val="28"/>
          <w:szCs w:val="28"/>
        </w:rPr>
        <w:t>этом объектом документального контроля является</w:t>
      </w:r>
      <w:r w:rsidR="000F7F4B">
        <w:rPr>
          <w:rFonts w:ascii="Times New Roman" w:hAnsi="Times New Roman" w:cs="Times New Roman"/>
          <w:sz w:val="28"/>
          <w:szCs w:val="28"/>
        </w:rPr>
        <w:t xml:space="preserve"> информация, </w:t>
      </w:r>
      <w:r w:rsidR="007B3788">
        <w:rPr>
          <w:rFonts w:ascii="Times New Roman" w:hAnsi="Times New Roman" w:cs="Times New Roman"/>
          <w:sz w:val="28"/>
          <w:szCs w:val="28"/>
        </w:rPr>
        <w:t>характеризующая совершенны</w:t>
      </w:r>
      <w:r w:rsidR="00380A95">
        <w:rPr>
          <w:rFonts w:ascii="Times New Roman" w:hAnsi="Times New Roman" w:cs="Times New Roman"/>
          <w:sz w:val="28"/>
          <w:szCs w:val="28"/>
        </w:rPr>
        <w:t>е хозяйственные операции</w:t>
      </w:r>
      <w:r w:rsidR="007B3788">
        <w:rPr>
          <w:rFonts w:ascii="Times New Roman" w:hAnsi="Times New Roman" w:cs="Times New Roman"/>
          <w:sz w:val="28"/>
          <w:szCs w:val="28"/>
        </w:rPr>
        <w:t>.</w:t>
      </w:r>
    </w:p>
    <w:p w14:paraId="74775D76" w14:textId="2AF2818E" w:rsidR="007B3788" w:rsidRDefault="0086063F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правильность осуществления многих хозяйственных операций не</w:t>
      </w:r>
      <w:r w:rsidR="007B3788">
        <w:rPr>
          <w:rFonts w:ascii="Times New Roman" w:hAnsi="Times New Roman" w:cs="Times New Roman"/>
          <w:sz w:val="28"/>
          <w:szCs w:val="28"/>
        </w:rPr>
        <w:t xml:space="preserve"> всегда можно проверить приемами </w:t>
      </w:r>
      <w:r>
        <w:rPr>
          <w:rFonts w:ascii="Times New Roman" w:hAnsi="Times New Roman" w:cs="Times New Roman"/>
          <w:sz w:val="28"/>
          <w:szCs w:val="28"/>
        </w:rPr>
        <w:t>документального контроля</w:t>
      </w:r>
      <w:r w:rsidR="007B3788">
        <w:rPr>
          <w:rFonts w:ascii="Times New Roman" w:hAnsi="Times New Roman" w:cs="Times New Roman"/>
          <w:sz w:val="28"/>
          <w:szCs w:val="28"/>
        </w:rPr>
        <w:t xml:space="preserve">. Часто возникает </w:t>
      </w:r>
      <w:r w:rsidR="0086287D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обследования основных средств на местах для проверки готовности объектов, вышедших из ремонта, установлении степени изношенности</w:t>
      </w:r>
      <w:r w:rsidR="007B3788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>средств, организации</w:t>
      </w:r>
      <w:r w:rsidR="007B3788">
        <w:rPr>
          <w:rFonts w:ascii="Times New Roman" w:hAnsi="Times New Roman" w:cs="Times New Roman"/>
          <w:sz w:val="28"/>
          <w:szCs w:val="28"/>
        </w:rPr>
        <w:t xml:space="preserve"> производства и, соответственно, труда. С этой целью вместе с приемами документального контроля в ходе проверки применяют приемы фактического контроля основных средств.</w:t>
      </w:r>
    </w:p>
    <w:p w14:paraId="2249712E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АО «Галилео </w:t>
      </w:r>
      <w:r w:rsidR="00F2445D">
        <w:rPr>
          <w:rFonts w:ascii="Times New Roman" w:hAnsi="Times New Roman" w:cs="Times New Roman"/>
          <w:sz w:val="28"/>
          <w:szCs w:val="28"/>
        </w:rPr>
        <w:t>Нанотех»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обеспечение контроля по основным средствам. Для более эффективной организации работы внутренней аудиторской проверки необходимо использовать контрольно-аналитические таблицы.</w:t>
      </w:r>
    </w:p>
    <w:p w14:paraId="7687A82E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«Галилео </w:t>
      </w:r>
      <w:r w:rsidR="00F2445D">
        <w:rPr>
          <w:rFonts w:ascii="Times New Roman" w:hAnsi="Times New Roman" w:cs="Times New Roman"/>
          <w:sz w:val="28"/>
          <w:szCs w:val="28"/>
        </w:rPr>
        <w:t>Нанотех»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постоянный внутренний контроль </w:t>
      </w:r>
      <w:r w:rsidR="002871B5">
        <w:rPr>
          <w:rFonts w:ascii="Times New Roman" w:hAnsi="Times New Roman" w:cs="Times New Roman"/>
          <w:sz w:val="28"/>
          <w:szCs w:val="28"/>
        </w:rPr>
        <w:t xml:space="preserve">за </w:t>
      </w:r>
      <w:r w:rsidR="003E2511">
        <w:rPr>
          <w:rFonts w:ascii="Times New Roman" w:hAnsi="Times New Roman" w:cs="Times New Roman"/>
          <w:sz w:val="28"/>
          <w:szCs w:val="28"/>
        </w:rPr>
        <w:t>наличием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2511">
        <w:rPr>
          <w:rFonts w:ascii="Times New Roman" w:hAnsi="Times New Roman" w:cs="Times New Roman"/>
          <w:sz w:val="28"/>
          <w:szCs w:val="28"/>
        </w:rPr>
        <w:t>соответственно, движением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.  но, </w:t>
      </w:r>
      <w:r w:rsidR="003E2511">
        <w:rPr>
          <w:rFonts w:ascii="Times New Roman" w:hAnsi="Times New Roman" w:cs="Times New Roman"/>
          <w:sz w:val="28"/>
          <w:szCs w:val="28"/>
        </w:rPr>
        <w:t>естественно, при осуществлении контроля основных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имеются недочеты, которые решаются на внутреннем уровне, но, естественно, не регулируются нормативными документами.</w:t>
      </w:r>
    </w:p>
    <w:p w14:paraId="4D4BEEF0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разработки предложений по оптимизации внутреннего аудита АО «Галилео Нанотех» необходимо определить основные пути </w:t>
      </w:r>
      <w:r w:rsidR="00F2445D">
        <w:rPr>
          <w:rFonts w:ascii="Times New Roman" w:hAnsi="Times New Roman" w:cs="Times New Roman"/>
          <w:sz w:val="28"/>
          <w:szCs w:val="28"/>
        </w:rPr>
        <w:t xml:space="preserve">по совершенствованию контроля </w:t>
      </w:r>
      <w:r w:rsidR="003E2511">
        <w:rPr>
          <w:rFonts w:ascii="Times New Roman" w:hAnsi="Times New Roman" w:cs="Times New Roman"/>
          <w:sz w:val="28"/>
          <w:szCs w:val="28"/>
        </w:rPr>
        <w:t xml:space="preserve">за наличием </w:t>
      </w:r>
      <w:r w:rsidR="007B6319">
        <w:rPr>
          <w:rFonts w:ascii="Times New Roman" w:hAnsi="Times New Roman" w:cs="Times New Roman"/>
          <w:sz w:val="28"/>
          <w:szCs w:val="28"/>
        </w:rPr>
        <w:t>и, соответственно</w:t>
      </w:r>
      <w:r w:rsidR="003E2511">
        <w:rPr>
          <w:rFonts w:ascii="Times New Roman" w:hAnsi="Times New Roman" w:cs="Times New Roman"/>
          <w:sz w:val="28"/>
          <w:szCs w:val="28"/>
        </w:rPr>
        <w:t>,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14:paraId="751A3B56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контроле </w:t>
      </w:r>
      <w:r w:rsidR="00F2445D">
        <w:rPr>
          <w:rFonts w:ascii="Times New Roman" w:hAnsi="Times New Roman" w:cs="Times New Roman"/>
          <w:sz w:val="28"/>
          <w:szCs w:val="28"/>
        </w:rPr>
        <w:t>наличия основных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F2445D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инвентаризации, целесообразно отдельно проводить проверку соответствия данных аналитического и, соответственно, синтетического учета и, соответственно, фактического наличия основных средств по результатам инвентаризации.</w:t>
      </w:r>
    </w:p>
    <w:p w14:paraId="0A633D65" w14:textId="77777777" w:rsidR="007B3788" w:rsidRDefault="000F7F4B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 целью оптимизации</w:t>
      </w:r>
      <w:r w:rsidR="007B3788">
        <w:rPr>
          <w:rFonts w:ascii="Times New Roman" w:hAnsi="Times New Roman" w:cs="Times New Roman"/>
          <w:sz w:val="28"/>
          <w:szCs w:val="28"/>
        </w:rPr>
        <w:t xml:space="preserve"> бухгалтерского учета основных средств, в АО «Галилео Нанотех» </w:t>
      </w:r>
      <w:r w:rsidR="007B6319">
        <w:rPr>
          <w:rFonts w:ascii="Times New Roman" w:hAnsi="Times New Roman" w:cs="Times New Roman"/>
          <w:sz w:val="28"/>
          <w:szCs w:val="28"/>
        </w:rPr>
        <w:t xml:space="preserve">целесообразно ввести </w:t>
      </w:r>
      <w:r w:rsidR="0086287D">
        <w:rPr>
          <w:rFonts w:ascii="Times New Roman" w:hAnsi="Times New Roman" w:cs="Times New Roman"/>
          <w:sz w:val="28"/>
          <w:szCs w:val="28"/>
        </w:rPr>
        <w:t>отдельный счет для отражения расходов на ремонт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86287D">
        <w:rPr>
          <w:rFonts w:ascii="Times New Roman" w:hAnsi="Times New Roman" w:cs="Times New Roman"/>
          <w:sz w:val="28"/>
          <w:szCs w:val="28"/>
        </w:rPr>
        <w:t>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 xml:space="preserve">.  По дебету следует отражать все </w:t>
      </w:r>
      <w:r w:rsidR="0086287D">
        <w:rPr>
          <w:rFonts w:ascii="Times New Roman" w:hAnsi="Times New Roman" w:cs="Times New Roman"/>
          <w:sz w:val="28"/>
          <w:szCs w:val="28"/>
        </w:rPr>
        <w:t>затраты на ремонт 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 xml:space="preserve">.  </w:t>
      </w:r>
      <w:r w:rsidR="00F2445D">
        <w:rPr>
          <w:rFonts w:ascii="Times New Roman" w:hAnsi="Times New Roman" w:cs="Times New Roman"/>
          <w:sz w:val="28"/>
          <w:szCs w:val="28"/>
        </w:rPr>
        <w:t xml:space="preserve">С </w:t>
      </w:r>
      <w:r w:rsidR="0086287D">
        <w:rPr>
          <w:rFonts w:ascii="Times New Roman" w:hAnsi="Times New Roman" w:cs="Times New Roman"/>
          <w:sz w:val="28"/>
          <w:szCs w:val="28"/>
        </w:rPr>
        <w:t>кредита этого счета следует списывать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86287D">
        <w:rPr>
          <w:rFonts w:ascii="Times New Roman" w:hAnsi="Times New Roman" w:cs="Times New Roman"/>
          <w:sz w:val="28"/>
          <w:szCs w:val="28"/>
        </w:rPr>
        <w:t xml:space="preserve">расходы законченных ремонтов </w:t>
      </w:r>
      <w:r w:rsidR="00A53018">
        <w:rPr>
          <w:rFonts w:ascii="Times New Roman" w:hAnsi="Times New Roman" w:cs="Times New Roman"/>
          <w:sz w:val="28"/>
          <w:szCs w:val="28"/>
        </w:rPr>
        <w:t>на расходы</w:t>
      </w:r>
      <w:r w:rsidR="007B3788">
        <w:rPr>
          <w:rFonts w:ascii="Times New Roman" w:hAnsi="Times New Roman" w:cs="Times New Roman"/>
          <w:sz w:val="28"/>
          <w:szCs w:val="28"/>
        </w:rPr>
        <w:t xml:space="preserve"> отчетного периода. </w:t>
      </w:r>
      <w:r w:rsidR="0086287D">
        <w:rPr>
          <w:rFonts w:ascii="Times New Roman" w:hAnsi="Times New Roman" w:cs="Times New Roman"/>
          <w:sz w:val="28"/>
          <w:szCs w:val="28"/>
        </w:rPr>
        <w:t>Остатком на</w:t>
      </w:r>
      <w:r w:rsidR="007B3788">
        <w:rPr>
          <w:rFonts w:ascii="Times New Roman" w:hAnsi="Times New Roman" w:cs="Times New Roman"/>
          <w:sz w:val="28"/>
          <w:szCs w:val="28"/>
        </w:rPr>
        <w:t xml:space="preserve"> счете будут суммы по незавершенным текущим и, соответственно, капитальным ремонтам.</w:t>
      </w:r>
    </w:p>
    <w:p w14:paraId="1C36F594" w14:textId="3C690617" w:rsidR="007B3788" w:rsidRDefault="0086287D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проведения</w:t>
      </w:r>
      <w:r w:rsidR="007B3788">
        <w:rPr>
          <w:rFonts w:ascii="Times New Roman" w:hAnsi="Times New Roman" w:cs="Times New Roman"/>
          <w:sz w:val="28"/>
          <w:szCs w:val="28"/>
        </w:rPr>
        <w:t xml:space="preserve"> внутренней аудиторской проверки </w:t>
      </w:r>
      <w:r>
        <w:rPr>
          <w:rFonts w:ascii="Times New Roman" w:hAnsi="Times New Roman" w:cs="Times New Roman"/>
          <w:sz w:val="28"/>
          <w:szCs w:val="28"/>
        </w:rPr>
        <w:t>за основными средствами</w:t>
      </w:r>
      <w:r w:rsidR="007B3788">
        <w:rPr>
          <w:rFonts w:ascii="Times New Roman" w:hAnsi="Times New Roman" w:cs="Times New Roman"/>
          <w:sz w:val="28"/>
          <w:szCs w:val="28"/>
        </w:rPr>
        <w:t xml:space="preserve"> на АО «Галилео Нанотех» </w:t>
      </w:r>
      <w:r>
        <w:rPr>
          <w:rFonts w:ascii="Times New Roman" w:hAnsi="Times New Roman" w:cs="Times New Roman"/>
          <w:sz w:val="28"/>
          <w:szCs w:val="28"/>
        </w:rPr>
        <w:t>в местах хранения и</w:t>
      </w:r>
      <w:r w:rsidR="007B3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соответственно, эксплуатации</w:t>
      </w:r>
      <w:r w:rsidR="007B3788">
        <w:rPr>
          <w:rFonts w:ascii="Times New Roman" w:hAnsi="Times New Roman" w:cs="Times New Roman"/>
          <w:sz w:val="28"/>
          <w:szCs w:val="28"/>
        </w:rPr>
        <w:t xml:space="preserve"> необходимо проводить периодическую паспортизацию состояния </w:t>
      </w:r>
      <w:r>
        <w:rPr>
          <w:rFonts w:ascii="Times New Roman" w:hAnsi="Times New Roman" w:cs="Times New Roman"/>
          <w:sz w:val="28"/>
          <w:szCs w:val="28"/>
        </w:rPr>
        <w:t>сохранности 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 xml:space="preserve">. </w:t>
      </w:r>
      <w:r w:rsidR="00F2445D">
        <w:rPr>
          <w:rFonts w:ascii="Times New Roman" w:hAnsi="Times New Roman" w:cs="Times New Roman"/>
          <w:sz w:val="28"/>
          <w:szCs w:val="28"/>
        </w:rPr>
        <w:t xml:space="preserve">Суть </w:t>
      </w:r>
      <w:r w:rsidR="007B6319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A53018">
        <w:rPr>
          <w:rFonts w:ascii="Times New Roman" w:hAnsi="Times New Roman" w:cs="Times New Roman"/>
          <w:sz w:val="28"/>
          <w:szCs w:val="28"/>
        </w:rPr>
        <w:t>заключается в</w:t>
      </w:r>
      <w:r w:rsidR="007B3788">
        <w:rPr>
          <w:rFonts w:ascii="Times New Roman" w:hAnsi="Times New Roman" w:cs="Times New Roman"/>
          <w:sz w:val="28"/>
          <w:szCs w:val="28"/>
        </w:rPr>
        <w:t xml:space="preserve"> составлении и, соответственно, </w:t>
      </w:r>
      <w:r w:rsidR="00A53018">
        <w:rPr>
          <w:rFonts w:ascii="Times New Roman" w:hAnsi="Times New Roman" w:cs="Times New Roman"/>
          <w:sz w:val="28"/>
          <w:szCs w:val="28"/>
        </w:rPr>
        <w:t>заполнении специальных паспортов, в котором</w:t>
      </w:r>
      <w:r w:rsidR="007B3788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A53018">
        <w:rPr>
          <w:rFonts w:ascii="Times New Roman" w:hAnsi="Times New Roman" w:cs="Times New Roman"/>
          <w:sz w:val="28"/>
          <w:szCs w:val="28"/>
        </w:rPr>
        <w:t>правила хранения и</w:t>
      </w:r>
      <w:r w:rsidR="007B3788">
        <w:rPr>
          <w:rFonts w:ascii="Times New Roman" w:hAnsi="Times New Roman" w:cs="Times New Roman"/>
          <w:sz w:val="28"/>
          <w:szCs w:val="28"/>
        </w:rPr>
        <w:t xml:space="preserve">, </w:t>
      </w:r>
      <w:r w:rsidR="00A53018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86063F">
        <w:rPr>
          <w:rFonts w:ascii="Times New Roman" w:hAnsi="Times New Roman" w:cs="Times New Roman"/>
          <w:sz w:val="28"/>
          <w:szCs w:val="28"/>
        </w:rPr>
        <w:t>сведения о фактическом состоянии оборудования</w:t>
      </w:r>
      <w:r w:rsidR="007B3788">
        <w:rPr>
          <w:rFonts w:ascii="Times New Roman" w:hAnsi="Times New Roman" w:cs="Times New Roman"/>
          <w:sz w:val="28"/>
          <w:szCs w:val="28"/>
        </w:rPr>
        <w:t xml:space="preserve">.  С </w:t>
      </w:r>
      <w:r w:rsidR="00A53018">
        <w:rPr>
          <w:rFonts w:ascii="Times New Roman" w:hAnsi="Times New Roman" w:cs="Times New Roman"/>
          <w:sz w:val="28"/>
          <w:szCs w:val="28"/>
        </w:rPr>
        <w:t>помощью этих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A53018">
        <w:rPr>
          <w:rFonts w:ascii="Times New Roman" w:hAnsi="Times New Roman" w:cs="Times New Roman"/>
          <w:sz w:val="28"/>
          <w:szCs w:val="28"/>
        </w:rPr>
        <w:t xml:space="preserve">паспортов, проводится аттестация объектов основных средств </w:t>
      </w:r>
      <w:r w:rsidR="0086063F">
        <w:rPr>
          <w:rFonts w:ascii="Times New Roman" w:hAnsi="Times New Roman" w:cs="Times New Roman"/>
          <w:sz w:val="28"/>
          <w:szCs w:val="28"/>
        </w:rPr>
        <w:t>на предмет их соответствия</w:t>
      </w:r>
      <w:r w:rsidR="007B3788">
        <w:rPr>
          <w:rFonts w:ascii="Times New Roman" w:hAnsi="Times New Roman" w:cs="Times New Roman"/>
          <w:sz w:val="28"/>
          <w:szCs w:val="28"/>
        </w:rPr>
        <w:t xml:space="preserve"> основным правилам и, соответственно, требованиям сохранения.</w:t>
      </w:r>
    </w:p>
    <w:p w14:paraId="0377F6DA" w14:textId="77777777" w:rsidR="007B3788" w:rsidRDefault="003E2511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повышения эффективности использования основных</w:t>
      </w:r>
      <w:r w:rsidR="007B3788">
        <w:rPr>
          <w:rFonts w:ascii="Times New Roman" w:hAnsi="Times New Roman" w:cs="Times New Roman"/>
          <w:sz w:val="28"/>
          <w:szCs w:val="28"/>
        </w:rPr>
        <w:t xml:space="preserve"> средств в АО «Галилео Нанотех»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предложения, направленные на улучшение </w:t>
      </w:r>
      <w:r w:rsidR="007B6319">
        <w:rPr>
          <w:rFonts w:ascii="Times New Roman" w:hAnsi="Times New Roman" w:cs="Times New Roman"/>
          <w:sz w:val="28"/>
          <w:szCs w:val="28"/>
        </w:rPr>
        <w:t>использования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практическое применение которых позволит </w:t>
      </w:r>
      <w:r w:rsidR="007B6319">
        <w:rPr>
          <w:rFonts w:ascii="Times New Roman" w:hAnsi="Times New Roman" w:cs="Times New Roman"/>
          <w:sz w:val="28"/>
          <w:szCs w:val="28"/>
        </w:rPr>
        <w:t>использовать имеющиеся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предприятиях резервы повышения их эффективности, а</w:t>
      </w:r>
      <w:r w:rsidR="007B3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также, также</w:t>
      </w:r>
      <w:r w:rsidR="007B3788">
        <w:rPr>
          <w:rFonts w:ascii="Times New Roman" w:hAnsi="Times New Roman" w:cs="Times New Roman"/>
          <w:sz w:val="28"/>
          <w:szCs w:val="28"/>
        </w:rPr>
        <w:t xml:space="preserve"> определить основные факторы, способствующие этому.</w:t>
      </w:r>
    </w:p>
    <w:p w14:paraId="2C45B2A2" w14:textId="5D0D69C7" w:rsidR="007B3788" w:rsidRDefault="0086287D" w:rsidP="007B378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97332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A53018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B155FF">
        <w:rPr>
          <w:rFonts w:ascii="Times New Roman" w:hAnsi="Times New Roman" w:cs="Times New Roman"/>
          <w:sz w:val="28"/>
          <w:szCs w:val="28"/>
        </w:rPr>
        <w:t>использования основных средств</w:t>
      </w:r>
      <w:r w:rsidR="007B3788">
        <w:rPr>
          <w:rFonts w:ascii="Times New Roman" w:hAnsi="Times New Roman" w:cs="Times New Roman"/>
          <w:sz w:val="28"/>
          <w:szCs w:val="28"/>
        </w:rPr>
        <w:t xml:space="preserve"> должны определяться существующим положением АО «Галилео Нанотех».</w:t>
      </w:r>
    </w:p>
    <w:p w14:paraId="08E2B57D" w14:textId="2D4560B3" w:rsidR="00C6740D" w:rsidRDefault="007B3788" w:rsidP="007B3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резервов повышения эффективности основных средств необходимо, прежде всего, знать реальный уровень их использования и конкрет</w:t>
      </w:r>
      <w:r w:rsidR="0086287D">
        <w:rPr>
          <w:rFonts w:ascii="Times New Roman" w:hAnsi="Times New Roman" w:cs="Times New Roman"/>
          <w:sz w:val="28"/>
          <w:szCs w:val="28"/>
        </w:rPr>
        <w:t xml:space="preserve">ные </w:t>
      </w:r>
      <w:r w:rsidR="0028196E">
        <w:rPr>
          <w:rFonts w:ascii="Times New Roman" w:hAnsi="Times New Roman" w:cs="Times New Roman"/>
          <w:sz w:val="28"/>
          <w:szCs w:val="28"/>
        </w:rPr>
        <w:t>возможности его повышения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8196E">
        <w:rPr>
          <w:rFonts w:ascii="Times New Roman" w:hAnsi="Times New Roman" w:cs="Times New Roman"/>
          <w:sz w:val="28"/>
          <w:szCs w:val="28"/>
        </w:rPr>
        <w:t>Улучшить использование основных средств может</w:t>
      </w:r>
      <w:r w:rsidR="002A15D5">
        <w:rPr>
          <w:rFonts w:ascii="Times New Roman" w:hAnsi="Times New Roman" w:cs="Times New Roman"/>
          <w:sz w:val="28"/>
          <w:szCs w:val="28"/>
        </w:rPr>
        <w:t xml:space="preserve"> </w:t>
      </w:r>
      <w:r w:rsidR="0028196E">
        <w:rPr>
          <w:rFonts w:ascii="Times New Roman" w:hAnsi="Times New Roman" w:cs="Times New Roman"/>
          <w:sz w:val="28"/>
          <w:szCs w:val="28"/>
        </w:rPr>
        <w:t>быть обеспечено двумя путями: интенсивным и экстенсивным</w:t>
      </w:r>
      <w:r w:rsidR="00186B89">
        <w:rPr>
          <w:rFonts w:ascii="Times New Roman" w:hAnsi="Times New Roman" w:cs="Times New Roman"/>
          <w:sz w:val="28"/>
          <w:szCs w:val="28"/>
        </w:rPr>
        <w:t xml:space="preserve">. </w:t>
      </w:r>
      <w:r w:rsidR="002A15D5" w:rsidRPr="00B155FF">
        <w:rPr>
          <w:rFonts w:ascii="Times New Roman" w:hAnsi="Times New Roman" w:cs="Times New Roman"/>
          <w:sz w:val="28"/>
          <w:szCs w:val="28"/>
        </w:rPr>
        <w:t xml:space="preserve">При первом типе </w:t>
      </w:r>
      <w:r w:rsidR="00B155FF" w:rsidRPr="00B155FF">
        <w:rPr>
          <w:rFonts w:ascii="Times New Roman" w:hAnsi="Times New Roman" w:cs="Times New Roman"/>
          <w:sz w:val="28"/>
          <w:szCs w:val="28"/>
        </w:rPr>
        <w:t>развития интенсивный</w:t>
      </w:r>
      <w:r w:rsidRPr="00B155FF">
        <w:rPr>
          <w:rFonts w:ascii="Times New Roman" w:hAnsi="Times New Roman" w:cs="Times New Roman"/>
          <w:sz w:val="28"/>
          <w:szCs w:val="28"/>
        </w:rPr>
        <w:t xml:space="preserve"> </w:t>
      </w:r>
      <w:r w:rsidR="0028196E" w:rsidRPr="00B155FF">
        <w:rPr>
          <w:rFonts w:ascii="Times New Roman" w:hAnsi="Times New Roman" w:cs="Times New Roman"/>
          <w:sz w:val="28"/>
          <w:szCs w:val="28"/>
        </w:rPr>
        <w:t xml:space="preserve">путь </w:t>
      </w:r>
      <w:r w:rsidR="0055377D" w:rsidRPr="00B155FF">
        <w:rPr>
          <w:rFonts w:ascii="Times New Roman" w:hAnsi="Times New Roman" w:cs="Times New Roman"/>
          <w:sz w:val="28"/>
          <w:szCs w:val="28"/>
        </w:rPr>
        <w:t>характеризуется повышением загрузки оборудования, технического усовершенствования и увеличением</w:t>
      </w:r>
      <w:r w:rsidR="002A15D5" w:rsidRPr="00B155FF">
        <w:rPr>
          <w:rFonts w:ascii="Times New Roman" w:hAnsi="Times New Roman" w:cs="Times New Roman"/>
          <w:sz w:val="28"/>
          <w:szCs w:val="28"/>
        </w:rPr>
        <w:t xml:space="preserve"> </w:t>
      </w:r>
      <w:r w:rsidR="0055377D" w:rsidRPr="00B155FF">
        <w:rPr>
          <w:rFonts w:ascii="Times New Roman" w:hAnsi="Times New Roman" w:cs="Times New Roman"/>
          <w:sz w:val="28"/>
          <w:szCs w:val="28"/>
        </w:rPr>
        <w:t>уровня использования их мощностей</w:t>
      </w:r>
      <w:r w:rsidR="00C6740D">
        <w:rPr>
          <w:rFonts w:ascii="Times New Roman" w:hAnsi="Times New Roman" w:cs="Times New Roman"/>
          <w:sz w:val="28"/>
          <w:szCs w:val="28"/>
        </w:rPr>
        <w:t>.</w:t>
      </w:r>
    </w:p>
    <w:p w14:paraId="7C593E92" w14:textId="77777777" w:rsidR="007B3788" w:rsidRDefault="00C6740D" w:rsidP="007B3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Интенсивный путь развития сегодня на прямую связан с использованием компьютерной, вычислительной техники. Все это позволяет обеспечить повышение </w:t>
      </w:r>
      <w:r w:rsidRPr="00C6740D">
        <w:rPr>
          <w:rFonts w:ascii="Times New Roman" w:hAnsi="Times New Roman" w:cs="Times New Roman"/>
          <w:sz w:val="28"/>
          <w:szCs w:val="28"/>
        </w:rPr>
        <w:t>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3788">
        <w:rPr>
          <w:rFonts w:ascii="Times New Roman" w:hAnsi="Times New Roman" w:cs="Times New Roman"/>
          <w:sz w:val="28"/>
          <w:szCs w:val="28"/>
        </w:rPr>
        <w:t xml:space="preserve"> </w:t>
      </w:r>
      <w:r w:rsidR="0086287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8196E">
        <w:rPr>
          <w:rFonts w:ascii="Times New Roman" w:hAnsi="Times New Roman" w:cs="Times New Roman"/>
          <w:sz w:val="28"/>
          <w:szCs w:val="28"/>
        </w:rPr>
        <w:t>направлениями повышения</w:t>
      </w:r>
      <w:r w:rsidR="007B3788">
        <w:rPr>
          <w:rFonts w:ascii="Times New Roman" w:hAnsi="Times New Roman" w:cs="Times New Roman"/>
          <w:sz w:val="28"/>
          <w:szCs w:val="28"/>
        </w:rPr>
        <w:t xml:space="preserve"> интенсивного использования о</w:t>
      </w:r>
      <w:r w:rsidR="00CE5F6C">
        <w:rPr>
          <w:rFonts w:ascii="Times New Roman" w:hAnsi="Times New Roman" w:cs="Times New Roman"/>
          <w:sz w:val="28"/>
          <w:szCs w:val="28"/>
        </w:rPr>
        <w:t>бор</w:t>
      </w:r>
      <w:r w:rsidR="00FF1685">
        <w:rPr>
          <w:rFonts w:ascii="Times New Roman" w:hAnsi="Times New Roman" w:cs="Times New Roman"/>
          <w:sz w:val="28"/>
          <w:szCs w:val="28"/>
        </w:rPr>
        <w:t>удования являются, рисунок 14</w:t>
      </w:r>
      <w:r w:rsidR="007B3788">
        <w:rPr>
          <w:rFonts w:ascii="Times New Roman" w:hAnsi="Times New Roman" w:cs="Times New Roman"/>
          <w:sz w:val="28"/>
          <w:szCs w:val="28"/>
        </w:rPr>
        <w:t>.</w:t>
      </w:r>
    </w:p>
    <w:p w14:paraId="06C24FCB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BCFD2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E0AA85" w14:textId="77777777" w:rsidR="00564E40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353CC7D">
          <v:shape id="_x0000_s1366" type="#_x0000_t32" style="position:absolute;left:0;text-align:left;margin-left:221.35pt;margin-top:21.15pt;width:0;height:9.2pt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0D8BF1D">
          <v:shape id="_x0000_s1361" type="#_x0000_t202" style="position:absolute;left:0;text-align:left;margin-left:80.7pt;margin-top:-19.85pt;width:272.1pt;height:41pt;z-index:251935744">
            <v:textbox>
              <w:txbxContent>
                <w:p w14:paraId="707720D7" w14:textId="77777777" w:rsidR="00391173" w:rsidRPr="00564E40" w:rsidRDefault="00391173" w:rsidP="00564E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к повышению интенсивного использования оборудования</w:t>
                  </w:r>
                </w:p>
              </w:txbxContent>
            </v:textbox>
          </v:shape>
        </w:pict>
      </w:r>
    </w:p>
    <w:p w14:paraId="2CFA7421" w14:textId="77777777" w:rsidR="00564E40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6287DFF">
          <v:shape id="_x0000_s1372" type="#_x0000_t32" style="position:absolute;left:0;text-align:left;margin-left:221.35pt;margin-top:6.25pt;width:0;height:67.25pt;z-index:251943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A767DE5">
          <v:shape id="_x0000_s1370" type="#_x0000_t32" style="position:absolute;left:0;text-align:left;margin-left:324.9pt;margin-top:6.25pt;width:0;height:11.7pt;z-index:251942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EC8A75D">
          <v:shape id="_x0000_s1367" type="#_x0000_t32" style="position:absolute;left:0;text-align:left;margin-left:101.65pt;margin-top:6.2pt;width:0;height:11.75pt;z-index:251941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2C96737">
          <v:shape id="_x0000_s1365" type="#_x0000_t32" style="position:absolute;left:0;text-align:left;margin-left:101.65pt;margin-top:6.2pt;width:223.25pt;height:.05pt;z-index:251939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38966F1">
          <v:shape id="_x0000_s1362" type="#_x0000_t202" style="position:absolute;left:0;text-align:left;margin-left:6.2pt;margin-top:17.95pt;width:195.9pt;height:43.55pt;z-index:251936768">
            <v:textbox>
              <w:txbxContent>
                <w:p w14:paraId="4D9167F7" w14:textId="77777777" w:rsidR="00391173" w:rsidRPr="00564E40" w:rsidRDefault="00391173">
                  <w:pPr>
                    <w:rPr>
                      <w:sz w:val="24"/>
                      <w:szCs w:val="24"/>
                    </w:rPr>
                  </w:pPr>
                  <w:r w:rsidRPr="00564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технологий и организации выполнения работ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93F3411">
          <v:shape id="_x0000_s1363" type="#_x0000_t202" style="position:absolute;left:0;text-align:left;margin-left:249.3pt;margin-top:17.95pt;width:195.9pt;height:43.55pt;z-index:251937792">
            <v:textbox>
              <w:txbxContent>
                <w:p w14:paraId="7CEC7314" w14:textId="77777777" w:rsidR="00391173" w:rsidRPr="00564E40" w:rsidRDefault="00391173" w:rsidP="00564E40">
                  <w:pPr>
                    <w:rPr>
                      <w:sz w:val="24"/>
                      <w:szCs w:val="24"/>
                    </w:rPr>
                  </w:pPr>
                  <w:r w:rsidRPr="00564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правильный выбор машин и рабочего оборудования</w:t>
                  </w:r>
                </w:p>
              </w:txbxContent>
            </v:textbox>
          </v:shape>
        </w:pict>
      </w:r>
    </w:p>
    <w:p w14:paraId="1F45D83A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84F26D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5512C4" w14:textId="77777777" w:rsidR="00564E40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8BD6E95">
          <v:shape id="_x0000_s1364" type="#_x0000_t202" style="position:absolute;left:0;text-align:left;margin-left:147.95pt;margin-top:1.05pt;width:176.95pt;height:43.55pt;z-index:251938816">
            <v:textbox>
              <w:txbxContent>
                <w:p w14:paraId="4153326A" w14:textId="77777777" w:rsidR="00391173" w:rsidRPr="00564E40" w:rsidRDefault="00391173" w:rsidP="00564E40">
                  <w:pPr>
                    <w:rPr>
                      <w:sz w:val="24"/>
                      <w:szCs w:val="24"/>
                    </w:rPr>
                  </w:pPr>
                  <w:r w:rsidRPr="00564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современных технологий</w:t>
                  </w:r>
                </w:p>
              </w:txbxContent>
            </v:textbox>
          </v:shape>
        </w:pict>
      </w:r>
    </w:p>
    <w:p w14:paraId="22BDDADF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2658A" w14:textId="77777777" w:rsidR="00564E40" w:rsidRDefault="00564E40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E58BD" w14:textId="77777777" w:rsidR="00564E40" w:rsidRPr="002A6FDB" w:rsidRDefault="00FF1685" w:rsidP="002A6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Рисунок 14</w:t>
      </w:r>
      <w:r w:rsidR="00564E40">
        <w:rPr>
          <w:rFonts w:ascii="Times New Roman" w:hAnsi="Times New Roman" w:cs="Times New Roman"/>
          <w:sz w:val="28"/>
          <w:szCs w:val="28"/>
        </w:rPr>
        <w:t xml:space="preserve"> - </w:t>
      </w:r>
      <w:r w:rsidR="00564E40" w:rsidRPr="00564E40">
        <w:rPr>
          <w:rFonts w:ascii="Times New Roman" w:hAnsi="Times New Roman" w:cs="Times New Roman"/>
          <w:sz w:val="28"/>
          <w:szCs w:val="28"/>
        </w:rPr>
        <w:t>Направления к повышению интенсивного использования оборудования</w:t>
      </w:r>
    </w:p>
    <w:p w14:paraId="231F434C" w14:textId="13F66336" w:rsidR="007B3788" w:rsidRPr="002871B5" w:rsidRDefault="00521BCA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B5">
        <w:rPr>
          <w:rFonts w:ascii="Times New Roman" w:hAnsi="Times New Roman" w:cs="Times New Roman"/>
          <w:sz w:val="28"/>
          <w:szCs w:val="28"/>
        </w:rPr>
        <w:t>Так, например</w:t>
      </w:r>
      <w:r w:rsidR="007B3788" w:rsidRPr="002871B5">
        <w:rPr>
          <w:rFonts w:ascii="Times New Roman" w:hAnsi="Times New Roman" w:cs="Times New Roman"/>
          <w:sz w:val="28"/>
          <w:szCs w:val="28"/>
        </w:rPr>
        <w:t xml:space="preserve">, </w:t>
      </w:r>
      <w:r w:rsidRPr="002871B5">
        <w:rPr>
          <w:rFonts w:ascii="Times New Roman" w:hAnsi="Times New Roman" w:cs="Times New Roman"/>
          <w:sz w:val="28"/>
          <w:szCs w:val="28"/>
        </w:rPr>
        <w:t>модернизация основных</w:t>
      </w:r>
      <w:r w:rsidR="007B3788" w:rsidRPr="002871B5">
        <w:rPr>
          <w:rFonts w:ascii="Times New Roman" w:hAnsi="Times New Roman" w:cs="Times New Roman"/>
          <w:sz w:val="28"/>
          <w:szCs w:val="28"/>
        </w:rPr>
        <w:t xml:space="preserve"> средств имеет «</w:t>
      </w:r>
      <w:r w:rsidR="00064686" w:rsidRPr="002871B5">
        <w:rPr>
          <w:rFonts w:ascii="Times New Roman" w:hAnsi="Times New Roman" w:cs="Times New Roman"/>
          <w:sz w:val="28"/>
          <w:szCs w:val="28"/>
        </w:rPr>
        <w:t xml:space="preserve">большое практическое значение на пути к сокращению уровня затрат и увеличению </w:t>
      </w:r>
      <w:r w:rsidR="00064686" w:rsidRPr="002871B5">
        <w:rPr>
          <w:rFonts w:ascii="Times New Roman" w:hAnsi="Times New Roman" w:cs="Times New Roman"/>
          <w:sz w:val="28"/>
          <w:szCs w:val="28"/>
        </w:rPr>
        <w:lastRenderedPageBreak/>
        <w:t>эффективности</w:t>
      </w:r>
      <w:r w:rsidR="007B3788" w:rsidRPr="002871B5">
        <w:rPr>
          <w:rFonts w:ascii="Times New Roman" w:hAnsi="Times New Roman" w:cs="Times New Roman"/>
          <w:sz w:val="28"/>
          <w:szCs w:val="28"/>
        </w:rPr>
        <w:t xml:space="preserve"> использования основных фондов на производстве, что очень актуально в период дестабилизации экономики» [</w:t>
      </w:r>
      <w:r w:rsidR="000D19E9">
        <w:rPr>
          <w:rFonts w:ascii="Times New Roman" w:hAnsi="Times New Roman" w:cs="Times New Roman"/>
          <w:sz w:val="28"/>
          <w:szCs w:val="28"/>
        </w:rPr>
        <w:t>19</w:t>
      </w:r>
      <w:r w:rsidR="002C27AF">
        <w:rPr>
          <w:rFonts w:ascii="Times New Roman" w:hAnsi="Times New Roman" w:cs="Times New Roman"/>
          <w:sz w:val="28"/>
          <w:szCs w:val="28"/>
        </w:rPr>
        <w:t>, с. 12</w:t>
      </w:r>
      <w:r w:rsidR="007B3788" w:rsidRPr="002871B5">
        <w:rPr>
          <w:rFonts w:ascii="Times New Roman" w:hAnsi="Times New Roman" w:cs="Times New Roman"/>
          <w:sz w:val="28"/>
          <w:szCs w:val="28"/>
        </w:rPr>
        <w:t>6].</w:t>
      </w:r>
    </w:p>
    <w:p w14:paraId="01657F2C" w14:textId="456E2EE5" w:rsidR="007B3788" w:rsidRPr="00B155FF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B5">
        <w:rPr>
          <w:rFonts w:ascii="Times New Roman" w:hAnsi="Times New Roman" w:cs="Times New Roman"/>
          <w:sz w:val="28"/>
          <w:szCs w:val="28"/>
        </w:rPr>
        <w:t>Экстенсивный путь заключается в увели</w:t>
      </w:r>
      <w:r w:rsidR="0055377D">
        <w:rPr>
          <w:rFonts w:ascii="Times New Roman" w:hAnsi="Times New Roman" w:cs="Times New Roman"/>
          <w:sz w:val="28"/>
          <w:szCs w:val="28"/>
        </w:rPr>
        <w:t xml:space="preserve">чении продолжительности работы, повышение удельного веса действующего оборудования на предприятии, </w:t>
      </w:r>
      <w:r w:rsidR="00521BCA" w:rsidRPr="002871B5">
        <w:rPr>
          <w:rFonts w:ascii="Times New Roman" w:hAnsi="Times New Roman" w:cs="Times New Roman"/>
          <w:sz w:val="28"/>
          <w:szCs w:val="28"/>
        </w:rPr>
        <w:t>сокращении цело сменных и внутрисменных</w:t>
      </w:r>
      <w:r w:rsidRPr="002871B5">
        <w:rPr>
          <w:rFonts w:ascii="Times New Roman" w:hAnsi="Times New Roman" w:cs="Times New Roman"/>
          <w:sz w:val="28"/>
          <w:szCs w:val="28"/>
        </w:rPr>
        <w:t xml:space="preserve"> потерь </w:t>
      </w:r>
      <w:r w:rsidR="00521BCA" w:rsidRPr="002871B5">
        <w:rPr>
          <w:rFonts w:ascii="Times New Roman" w:hAnsi="Times New Roman" w:cs="Times New Roman"/>
          <w:sz w:val="28"/>
          <w:szCs w:val="28"/>
        </w:rPr>
        <w:t>рабочего времени, повышении</w:t>
      </w:r>
      <w:r w:rsidRPr="002871B5">
        <w:rPr>
          <w:rFonts w:ascii="Times New Roman" w:hAnsi="Times New Roman" w:cs="Times New Roman"/>
          <w:sz w:val="28"/>
          <w:szCs w:val="28"/>
        </w:rPr>
        <w:t xml:space="preserve"> коэффициента </w:t>
      </w:r>
      <w:r w:rsidRPr="00B155FF">
        <w:rPr>
          <w:rFonts w:ascii="Times New Roman" w:hAnsi="Times New Roman" w:cs="Times New Roman"/>
          <w:sz w:val="28"/>
          <w:szCs w:val="28"/>
        </w:rPr>
        <w:t>сменности.</w:t>
      </w:r>
      <w:r w:rsidR="002A15D5" w:rsidRPr="00B155FF">
        <w:rPr>
          <w:rFonts w:ascii="Times New Roman" w:hAnsi="Times New Roman" w:cs="Times New Roman"/>
          <w:sz w:val="28"/>
          <w:szCs w:val="28"/>
        </w:rPr>
        <w:t xml:space="preserve"> Такое развитие идет медленными темпами, и оно не может длиться долго, потому что со временем ресурсы истощаются. </w:t>
      </w:r>
    </w:p>
    <w:p w14:paraId="2DCC762E" w14:textId="77777777" w:rsidR="007B3788" w:rsidRPr="00480047" w:rsidRDefault="00064686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FF">
        <w:rPr>
          <w:rFonts w:ascii="Times New Roman" w:hAnsi="Times New Roman" w:cs="Times New Roman"/>
          <w:sz w:val="28"/>
          <w:szCs w:val="28"/>
        </w:rPr>
        <w:t>Основными путями улучшения экстенсивного использования</w:t>
      </w:r>
      <w:r w:rsidRPr="00480047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7B3788" w:rsidRPr="004800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7DE8939" w14:textId="7266267E" w:rsidR="00403B00" w:rsidRDefault="001E1E5D" w:rsidP="00403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788" w:rsidRPr="00480047">
        <w:rPr>
          <w:rFonts w:ascii="Times New Roman" w:hAnsi="Times New Roman" w:cs="Times New Roman"/>
          <w:sz w:val="28"/>
          <w:szCs w:val="28"/>
        </w:rPr>
        <w:t xml:space="preserve">снабжение предприятия </w:t>
      </w:r>
      <w:r w:rsidR="00064686" w:rsidRPr="00480047">
        <w:rPr>
          <w:rFonts w:ascii="Times New Roman" w:hAnsi="Times New Roman" w:cs="Times New Roman"/>
          <w:sz w:val="28"/>
          <w:szCs w:val="28"/>
        </w:rPr>
        <w:t>сырьем, материалами, топливом</w:t>
      </w:r>
      <w:r w:rsidR="007B3788" w:rsidRPr="00480047">
        <w:rPr>
          <w:rFonts w:ascii="Times New Roman" w:hAnsi="Times New Roman" w:cs="Times New Roman"/>
          <w:sz w:val="28"/>
          <w:szCs w:val="28"/>
        </w:rPr>
        <w:t>, электроэнергией;</w:t>
      </w:r>
    </w:p>
    <w:p w14:paraId="4F430BC3" w14:textId="45B9EF39" w:rsidR="007B3788" w:rsidRDefault="001E1E5D" w:rsidP="00403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686" w:rsidRPr="00480047">
        <w:rPr>
          <w:rFonts w:ascii="Times New Roman" w:hAnsi="Times New Roman" w:cs="Times New Roman"/>
          <w:sz w:val="28"/>
          <w:szCs w:val="28"/>
        </w:rPr>
        <w:t xml:space="preserve">своевременное устранение выявленных диспропорций </w:t>
      </w:r>
      <w:r w:rsidR="007B6319" w:rsidRPr="00480047">
        <w:rPr>
          <w:rFonts w:ascii="Times New Roman" w:hAnsi="Times New Roman" w:cs="Times New Roman"/>
          <w:sz w:val="28"/>
          <w:szCs w:val="28"/>
        </w:rPr>
        <w:t>на предприятиях</w:t>
      </w:r>
      <w:r w:rsidR="00064686" w:rsidRPr="00480047">
        <w:rPr>
          <w:rFonts w:ascii="Times New Roman" w:hAnsi="Times New Roman" w:cs="Times New Roman"/>
          <w:sz w:val="28"/>
          <w:szCs w:val="28"/>
        </w:rPr>
        <w:t>, в отдельных цехах и производственных участках, что позволит</w:t>
      </w:r>
      <w:r w:rsidR="007B3788" w:rsidRPr="00480047">
        <w:rPr>
          <w:rFonts w:ascii="Times New Roman" w:hAnsi="Times New Roman" w:cs="Times New Roman"/>
          <w:sz w:val="28"/>
          <w:szCs w:val="28"/>
        </w:rPr>
        <w:t xml:space="preserve"> организации осуществля</w:t>
      </w:r>
      <w:r w:rsidR="00F917A4">
        <w:rPr>
          <w:rFonts w:ascii="Times New Roman" w:hAnsi="Times New Roman" w:cs="Times New Roman"/>
          <w:sz w:val="28"/>
          <w:szCs w:val="28"/>
        </w:rPr>
        <w:t>ть свою деятельность</w:t>
      </w:r>
      <w:r w:rsidR="007B3788" w:rsidRPr="00480047">
        <w:rPr>
          <w:rFonts w:ascii="Times New Roman" w:hAnsi="Times New Roman" w:cs="Times New Roman"/>
          <w:sz w:val="28"/>
          <w:szCs w:val="28"/>
        </w:rPr>
        <w:t>;</w:t>
      </w:r>
    </w:p>
    <w:p w14:paraId="5A2714F0" w14:textId="19CCFFEB" w:rsidR="00697332" w:rsidRDefault="001E1E5D" w:rsidP="00403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332">
        <w:rPr>
          <w:rFonts w:ascii="Times New Roman" w:hAnsi="Times New Roman" w:cs="Times New Roman"/>
          <w:sz w:val="28"/>
          <w:szCs w:val="28"/>
        </w:rPr>
        <w:t>уменьшение количеств излишнего оборудования и быстрое вовлечение в производство неустановленного оборудования;</w:t>
      </w:r>
    </w:p>
    <w:p w14:paraId="285B1C4C" w14:textId="158223D0" w:rsidR="00DD538C" w:rsidRDefault="001E1E5D" w:rsidP="00403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38C">
        <w:rPr>
          <w:rFonts w:ascii="Times New Roman" w:hAnsi="Times New Roman" w:cs="Times New Roman"/>
          <w:sz w:val="28"/>
          <w:szCs w:val="28"/>
        </w:rPr>
        <w:t>внедрение эффективного оборудования;</w:t>
      </w:r>
    </w:p>
    <w:p w14:paraId="4A5952AB" w14:textId="32049C61" w:rsidR="00DD538C" w:rsidRPr="00480047" w:rsidRDefault="001E1E5D" w:rsidP="00403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38C">
        <w:rPr>
          <w:rFonts w:ascii="Times New Roman" w:hAnsi="Times New Roman" w:cs="Times New Roman"/>
          <w:sz w:val="28"/>
          <w:szCs w:val="28"/>
        </w:rPr>
        <w:t>повышение часовой производительности оборудования;</w:t>
      </w:r>
    </w:p>
    <w:p w14:paraId="5FC559C3" w14:textId="44BCFAD1" w:rsidR="007B3788" w:rsidRDefault="00DB7856" w:rsidP="000C0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686" w:rsidRPr="00480047">
        <w:rPr>
          <w:rFonts w:ascii="Times New Roman" w:hAnsi="Times New Roman" w:cs="Times New Roman"/>
          <w:sz w:val="28"/>
          <w:szCs w:val="28"/>
        </w:rPr>
        <w:t>устранение причин неравномерной работы</w:t>
      </w:r>
      <w:r w:rsidR="00064686">
        <w:rPr>
          <w:rFonts w:ascii="Times New Roman" w:hAnsi="Times New Roman" w:cs="Times New Roman"/>
          <w:sz w:val="28"/>
          <w:szCs w:val="28"/>
        </w:rPr>
        <w:t xml:space="preserve"> предприятия, что приводит к</w:t>
      </w:r>
      <w:r w:rsidR="007B3788">
        <w:rPr>
          <w:rFonts w:ascii="Times New Roman" w:hAnsi="Times New Roman" w:cs="Times New Roman"/>
          <w:sz w:val="28"/>
          <w:szCs w:val="28"/>
        </w:rPr>
        <w:t xml:space="preserve"> недоиспользованию оборудования в целом.</w:t>
      </w:r>
    </w:p>
    <w:p w14:paraId="31118068" w14:textId="77777777" w:rsidR="00DD538C" w:rsidRDefault="00DD538C" w:rsidP="000C0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Экстенсивный путь улучшения оборудования должен использоваться, так как вовлечение их в производство не требует больших капитальных вложений.</w:t>
      </w:r>
    </w:p>
    <w:p w14:paraId="0777E536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 комплекс  мероприятий  по  улучшению  использования  основных средств, разрабатываемый во всех звеньях управления, должен предусматривать обеспечение  роста объемов  производства продукции, прежде всего за счет  более полного и эффективного использования внутрихозяйственных резервов и путем более  полного  использования  машин  и  оборудования,  повышение  коэффициента сменности,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простоев, сокращения сроков освоения вновь вводимых в действие мощностей, дальнейшей интенсификации производственных процессов.</w:t>
      </w:r>
    </w:p>
    <w:p w14:paraId="1DA0EA6A" w14:textId="77777777" w:rsidR="00622CE8" w:rsidRDefault="00064686" w:rsidP="002A6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использование основных средств было экономически выгодным и эффективным, необходимо не только следить за его техническим состоянием</w:t>
      </w:r>
      <w:r w:rsidR="00FF1685">
        <w:rPr>
          <w:rFonts w:ascii="Times New Roman" w:hAnsi="Times New Roman" w:cs="Times New Roman"/>
          <w:sz w:val="28"/>
          <w:szCs w:val="28"/>
        </w:rPr>
        <w:t>, а также, рисунок 15</w:t>
      </w:r>
      <w:r w:rsidR="00FA6970">
        <w:rPr>
          <w:rFonts w:ascii="Times New Roman" w:hAnsi="Times New Roman" w:cs="Times New Roman"/>
          <w:sz w:val="28"/>
          <w:szCs w:val="28"/>
        </w:rPr>
        <w:t>.</w:t>
      </w:r>
    </w:p>
    <w:p w14:paraId="414D94E9" w14:textId="77777777" w:rsidR="005C3B01" w:rsidRDefault="005C3B01" w:rsidP="002A6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69585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6480E16">
          <v:shape id="_x0000_s1373" type="#_x0000_t202" style="position:absolute;left:0;text-align:left;margin-left:42.2pt;margin-top:-.3pt;width:373.4pt;height:46.05pt;z-index:251944960">
            <v:textbox>
              <w:txbxContent>
                <w:p w14:paraId="3DEDC7A6" w14:textId="77777777" w:rsidR="00391173" w:rsidRPr="000123D4" w:rsidRDefault="00391173" w:rsidP="000123D4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Способы 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экономически </w:t>
                  </w: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выгодного и эффективного использования основных средств</w:t>
                  </w:r>
                </w:p>
                <w:p w14:paraId="6611079D" w14:textId="77777777" w:rsidR="00391173" w:rsidRDefault="00391173"/>
              </w:txbxContent>
            </v:textbox>
          </v:shape>
        </w:pict>
      </w:r>
    </w:p>
    <w:p w14:paraId="0CB2F838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5515887">
          <v:shape id="_x0000_s1386" type="#_x0000_t32" style="position:absolute;left:0;text-align:left;margin-left:226.4pt;margin-top:21.6pt;width:0;height:7.55pt;z-index:251958272" o:connectortype="straight"/>
        </w:pict>
      </w:r>
    </w:p>
    <w:p w14:paraId="48E93B35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CBE1A85">
          <v:shape id="_x0000_s1387" type="#_x0000_t32" style="position:absolute;left:0;text-align:left;margin-left:3.7pt;margin-top:5pt;width:0;height:255.35pt;z-index:251959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40C3450">
          <v:shape id="_x0000_s1388" type="#_x0000_t32" style="position:absolute;left:0;text-align:left;margin-left:451.6pt;margin-top:5pt;width:0;height:246.65pt;z-index:251960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33FAC4A">
          <v:shape id="_x0000_s1385" type="#_x0000_t32" style="position:absolute;left:0;text-align:left;margin-left:3.7pt;margin-top:5pt;width:447.9pt;height:0;z-index:251957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CC17ACF">
          <v:shape id="_x0000_s1375" type="#_x0000_t202" style="position:absolute;left:0;text-align:left;margin-left:246.75pt;margin-top:20.05pt;width:190.6pt;height:41.9pt;z-index:251947008">
            <v:textbox>
              <w:txbxContent>
                <w:p w14:paraId="50AC8E51" w14:textId="77777777" w:rsidR="00391173" w:rsidRDefault="00391173" w:rsidP="000123D4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изучать рынки производства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5912E91">
          <v:shape id="_x0000_s1374" type="#_x0000_t202" style="position:absolute;left:0;text-align:left;margin-left:17.05pt;margin-top:20.05pt;width:217.65pt;height:41.9pt;z-index:251945984">
            <v:textbox>
              <w:txbxContent>
                <w:p w14:paraId="57272815" w14:textId="77777777" w:rsidR="00391173" w:rsidRDefault="00391173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привлекать специалистов при проведении сложных ремонтов</w:t>
                  </w:r>
                </w:p>
              </w:txbxContent>
            </v:textbox>
          </v:shape>
        </w:pict>
      </w:r>
    </w:p>
    <w:p w14:paraId="3691494E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DB44293">
          <v:shape id="_x0000_s1394" type="#_x0000_t32" style="position:absolute;left:0;text-align:left;margin-left:437.35pt;margin-top:16.85pt;width:14.25pt;height:0;flip:x;z-index:251966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76AC956">
          <v:shape id="_x0000_s1389" type="#_x0000_t32" style="position:absolute;left:0;text-align:left;margin-left:3.7pt;margin-top:16.85pt;width:13.35pt;height:0;z-index:251961344" o:connectortype="straight">
            <v:stroke endarrow="block"/>
          </v:shape>
        </w:pict>
      </w:r>
    </w:p>
    <w:p w14:paraId="7EB60222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6BAAA1B">
          <v:shape id="_x0000_s1377" type="#_x0000_t202" style="position:absolute;left:0;text-align:left;margin-left:246.75pt;margin-top:23.15pt;width:190.6pt;height:41.9pt;z-index:251949056">
            <v:textbox>
              <w:txbxContent>
                <w:p w14:paraId="7D905DF4" w14:textId="77777777" w:rsidR="00391173" w:rsidRPr="000123D4" w:rsidRDefault="00391173" w:rsidP="000123D4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повышать уровень специализации производства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21C9AB0">
          <v:shape id="_x0000_s1376" type="#_x0000_t202" style="position:absolute;left:0;text-align:left;margin-left:17.05pt;margin-top:21.2pt;width:217.65pt;height:43.85pt;z-index:251948032">
            <v:textbox>
              <w:txbxContent>
                <w:p w14:paraId="63ECD818" w14:textId="77777777" w:rsidR="00391173" w:rsidRPr="000123D4" w:rsidRDefault="00391173" w:rsidP="000123D4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привлекать специалистов маркетингового отдела</w:t>
                  </w:r>
                </w:p>
              </w:txbxContent>
            </v:textbox>
          </v:shape>
        </w:pict>
      </w:r>
    </w:p>
    <w:p w14:paraId="277CD986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E67135A">
          <v:shape id="_x0000_s1395" type="#_x0000_t32" style="position:absolute;left:0;text-align:left;margin-left:437.35pt;margin-top:19.65pt;width:14.25pt;height:0;flip:x;z-index:251967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35E2D20">
          <v:shape id="_x0000_s1390" type="#_x0000_t32" style="position:absolute;left:0;text-align:left;margin-left:3.7pt;margin-top:19.65pt;width:13.35pt;height:0;z-index:251962368" o:connectortype="straight">
            <v:stroke endarrow="block"/>
          </v:shape>
        </w:pict>
      </w:r>
    </w:p>
    <w:p w14:paraId="7BB1B73A" w14:textId="77777777" w:rsidR="000123D4" w:rsidRDefault="000123D4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F2C32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EF615C3">
          <v:shape id="_x0000_s1378" type="#_x0000_t202" style="position:absolute;left:0;text-align:left;margin-left:246.75pt;margin-top:6.55pt;width:190.6pt;height:41.9pt;z-index:251950080">
            <v:textbox>
              <w:txbxContent>
                <w:p w14:paraId="5E5D691B" w14:textId="77777777" w:rsidR="00391173" w:rsidRPr="000123D4" w:rsidRDefault="00391173" w:rsidP="000123D4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передовые технологии; устранять простой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1ADE4D5">
          <v:shape id="_x0000_s1380" type="#_x0000_t202" style="position:absolute;left:0;text-align:left;margin-left:17.05pt;margin-top:.65pt;width:217.65pt;height:58.6pt;z-index:251952128">
            <v:textbox>
              <w:txbxContent>
                <w:p w14:paraId="57657100" w14:textId="669FE0CA" w:rsidR="00391173" w:rsidRPr="000123D4" w:rsidRDefault="00391173" w:rsidP="000123D4"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улучшать состав, структуру и состояние основных средств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730971F">
          <v:shape id="_x0000_s1391" type="#_x0000_t32" style="position:absolute;left:0;text-align:left;margin-left:3.7pt;margin-top:22.45pt;width:13.35pt;height:0;z-index:251963392" o:connectortype="straight">
            <v:stroke endarrow="block"/>
          </v:shape>
        </w:pict>
      </w:r>
    </w:p>
    <w:p w14:paraId="05DF6B62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E224EA3">
          <v:shape id="_x0000_s1396" type="#_x0000_t32" style="position:absolute;left:0;text-align:left;margin-left:437.35pt;margin-top:5pt;width:14.25pt;height:0;flip:x;z-index:251968512" o:connectortype="straight">
            <v:stroke endarrow="block"/>
          </v:shape>
        </w:pict>
      </w:r>
    </w:p>
    <w:p w14:paraId="672753C2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52F9CE7">
          <v:shape id="_x0000_s1381" type="#_x0000_t202" style="position:absolute;left:0;text-align:left;margin-left:246.75pt;margin-top:10.95pt;width:190.6pt;height:41.9pt;z-index:251953152">
            <v:textbox>
              <w:txbxContent>
                <w:p w14:paraId="2C1A5582" w14:textId="77777777" w:rsidR="00391173" w:rsidRPr="000123D4" w:rsidRDefault="00391173" w:rsidP="000123D4">
                  <w:pPr>
                    <w:rPr>
                      <w:sz w:val="24"/>
                      <w:szCs w:val="24"/>
                    </w:rPr>
                  </w:pP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модернизировать оборудование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EA33404">
          <v:shape id="_x0000_s1383" type="#_x0000_t202" style="position:absolute;left:0;text-align:left;margin-left:17.05pt;margin-top:17.65pt;width:217.65pt;height:54.4pt;z-index:251955200">
            <v:textbox>
              <w:txbxContent>
                <w:p w14:paraId="3C19BB88" w14:textId="77777777" w:rsidR="00391173" w:rsidRPr="000123D4" w:rsidRDefault="00391173" w:rsidP="000123D4">
                  <w:pPr>
                    <w:rPr>
                      <w:sz w:val="24"/>
                      <w:szCs w:val="24"/>
                    </w:rPr>
                  </w:pP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повышать фондоотдачу и производительность труда на предприятии</w:t>
                  </w:r>
                </w:p>
              </w:txbxContent>
            </v:textbox>
          </v:shape>
        </w:pict>
      </w:r>
    </w:p>
    <w:p w14:paraId="6AC52C6A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60F5F16">
          <v:shape id="_x0000_s1397" type="#_x0000_t32" style="position:absolute;left:0;text-align:left;margin-left:437.35pt;margin-top:2.75pt;width:14.25pt;height:0;flip:x;z-index:251969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6BF9C77">
          <v:shape id="_x0000_s1392" type="#_x0000_t32" style="position:absolute;left:0;text-align:left;margin-left:3.7pt;margin-top:18.5pt;width:13.35pt;height:0;z-index:251964416" o:connectortype="straight">
            <v:stroke endarrow="block"/>
          </v:shape>
        </w:pict>
      </w:r>
    </w:p>
    <w:p w14:paraId="2945D0C6" w14:textId="77777777" w:rsidR="000123D4" w:rsidRDefault="00461153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FE27A63">
          <v:shape id="_x0000_s1384" type="#_x0000_t202" style="position:absolute;left:0;text-align:left;margin-left:246.75pt;margin-top:15.95pt;width:190.6pt;height:41.35pt;z-index:251956224">
            <v:textbox>
              <w:txbxContent>
                <w:p w14:paraId="1AF0D042" w14:textId="77777777" w:rsidR="00391173" w:rsidRPr="000123D4" w:rsidRDefault="00391173" w:rsidP="000123D4">
                  <w:pPr>
                    <w:rPr>
                      <w:sz w:val="24"/>
                      <w:szCs w:val="24"/>
                    </w:rPr>
                  </w:pP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повышать качество ремонтов</w:t>
                  </w:r>
                </w:p>
              </w:txbxContent>
            </v:textbox>
          </v:shape>
        </w:pict>
      </w:r>
    </w:p>
    <w:p w14:paraId="766715EA" w14:textId="77777777" w:rsidR="000123D4" w:rsidRDefault="00461153" w:rsidP="009D4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E7E1D28">
          <v:shape id="_x0000_s1403" type="#_x0000_t32" style="position:absolute;left:0;text-align:left;margin-left:3.7pt;margin-top:18.9pt;width:13.35pt;height:0;z-index:251971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7313E4F">
          <v:shape id="_x0000_s1382" type="#_x0000_t202" style="position:absolute;left:0;text-align:left;margin-left:17.05pt;margin-top:4.7pt;width:217.65pt;height:28.45pt;z-index:251954176">
            <v:textbox>
              <w:txbxContent>
                <w:p w14:paraId="6E1576AA" w14:textId="77777777" w:rsidR="00391173" w:rsidRPr="000123D4" w:rsidRDefault="00391173" w:rsidP="000123D4">
                  <w:pPr>
                    <w:rPr>
                      <w:sz w:val="24"/>
                      <w:szCs w:val="24"/>
                    </w:rPr>
                  </w:pPr>
                  <w:r w:rsidRPr="00012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снижать фондоемкость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73007B5">
          <v:shape id="_x0000_s1398" type="#_x0000_t32" style="position:absolute;left:0;text-align:left;margin-left:437.35pt;margin-top:10.2pt;width:14.25pt;height:0;flip:x;z-index:251970560" o:connectortype="straight">
            <v:stroke endarrow="block"/>
          </v:shape>
        </w:pict>
      </w:r>
    </w:p>
    <w:p w14:paraId="6BC0B7FA" w14:textId="77777777" w:rsidR="00186B89" w:rsidRPr="00B223EA" w:rsidRDefault="00186B89" w:rsidP="000123D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B5EE954" w14:textId="77777777" w:rsidR="000123D4" w:rsidRPr="000123D4" w:rsidRDefault="00FF1685" w:rsidP="00A00B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</w:t>
      </w:r>
      <w:r w:rsidR="000123D4">
        <w:rPr>
          <w:rFonts w:ascii="Times New Roman" w:hAnsi="Times New Roman" w:cs="Times New Roman"/>
          <w:sz w:val="28"/>
          <w:szCs w:val="28"/>
        </w:rPr>
        <w:t xml:space="preserve"> - </w:t>
      </w:r>
      <w:r w:rsidR="000123D4" w:rsidRPr="000123D4">
        <w:rPr>
          <w:rFonts w:ascii="Times New Roman" w:hAnsi="Times New Roman" w:cs="Times New Roman"/>
          <w:sz w:val="28"/>
          <w:szCs w:val="28"/>
        </w:rPr>
        <w:t>Способы для экономически выгодного и эффективного использования основных средств</w:t>
      </w:r>
    </w:p>
    <w:p w14:paraId="632A30ED" w14:textId="77777777" w:rsidR="000123D4" w:rsidRDefault="000123D4" w:rsidP="00183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3E623" w14:textId="77777777" w:rsidR="005C3B01" w:rsidRPr="008E1705" w:rsidRDefault="00521BCA" w:rsidP="008E17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</w:t>
      </w:r>
      <w:r w:rsidR="00183797">
        <w:rPr>
          <w:rFonts w:ascii="Times New Roman" w:hAnsi="Times New Roman" w:cs="Times New Roman"/>
          <w:sz w:val="28"/>
          <w:szCs w:val="28"/>
        </w:rPr>
        <w:t xml:space="preserve"> практике предложенн</w:t>
      </w:r>
      <w:r w:rsidR="00064686">
        <w:rPr>
          <w:rFonts w:ascii="Times New Roman" w:hAnsi="Times New Roman" w:cs="Times New Roman"/>
          <w:sz w:val="28"/>
          <w:szCs w:val="28"/>
        </w:rPr>
        <w:t>ых мероприятий в целом по</w:t>
      </w:r>
      <w:r w:rsidR="00183797">
        <w:rPr>
          <w:rFonts w:ascii="Times New Roman" w:hAnsi="Times New Roman" w:cs="Times New Roman"/>
          <w:sz w:val="28"/>
          <w:szCs w:val="28"/>
        </w:rPr>
        <w:t xml:space="preserve"> предприятию позволит увеличить объемы выпуска товарной продукции, повысить </w:t>
      </w:r>
      <w:r w:rsidR="00064686">
        <w:rPr>
          <w:rFonts w:ascii="Times New Roman" w:hAnsi="Times New Roman" w:cs="Times New Roman"/>
          <w:sz w:val="28"/>
          <w:szCs w:val="28"/>
        </w:rPr>
        <w:t>показатель фондоотдачи, а также увеличить прибыль от реализации продукции, а</w:t>
      </w:r>
      <w:r w:rsidR="00183797">
        <w:rPr>
          <w:rFonts w:ascii="Times New Roman" w:hAnsi="Times New Roman" w:cs="Times New Roman"/>
          <w:sz w:val="28"/>
          <w:szCs w:val="28"/>
        </w:rPr>
        <w:t xml:space="preserve"> также рентабельность основных средств организации.</w:t>
      </w:r>
    </w:p>
    <w:p w14:paraId="358B0E2D" w14:textId="77777777" w:rsidR="00B155FF" w:rsidRDefault="00B155FF" w:rsidP="00AA40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CD63C93" w14:textId="77777777" w:rsidR="00B41B91" w:rsidRDefault="00B41B91" w:rsidP="00AA40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1DEC5AA" w14:textId="77777777" w:rsidR="00B41B91" w:rsidRDefault="00B41B91" w:rsidP="00AA40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A520B1D" w14:textId="77777777" w:rsidR="00B41B91" w:rsidRDefault="00B41B91" w:rsidP="00AA40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EC0B815" w14:textId="1A4DCBAB" w:rsidR="00A00BE5" w:rsidRDefault="008D68AE" w:rsidP="00B41B9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B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Анализ использования основных средств </w:t>
      </w:r>
    </w:p>
    <w:p w14:paraId="426308FF" w14:textId="77777777" w:rsidR="00A00BE5" w:rsidRDefault="00A00BE5" w:rsidP="00B41B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5CF2C7" w14:textId="77777777" w:rsidR="00AA40CC" w:rsidRPr="00521BCA" w:rsidRDefault="00AA40CC" w:rsidP="00B41B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4DABBD2" w14:textId="77777777" w:rsidR="008D68AE" w:rsidRPr="00521BCA" w:rsidRDefault="00290212" w:rsidP="00B41B9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8D68AE" w:rsidRPr="00521BCA">
        <w:rPr>
          <w:rFonts w:ascii="Times New Roman" w:hAnsi="Times New Roman" w:cs="Times New Roman"/>
          <w:b/>
          <w:sz w:val="28"/>
          <w:szCs w:val="28"/>
        </w:rPr>
        <w:t>Анализ обеспеченности организации основными средствами</w:t>
      </w:r>
    </w:p>
    <w:p w14:paraId="16644720" w14:textId="77777777" w:rsidR="00C16A0F" w:rsidRDefault="00C16A0F" w:rsidP="00B4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95651" w14:textId="77777777" w:rsidR="00AA40CC" w:rsidRDefault="00AA40CC" w:rsidP="00B4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1240A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Далее опишем методики и проанализируем динамику основных средств предприятия, на примере АО «Галилео Нан</w:t>
      </w:r>
      <w:r w:rsidR="00AD0B6A">
        <w:rPr>
          <w:rFonts w:ascii="Times New Roman" w:eastAsia="Times New Roman" w:hAnsi="Times New Roman" w:cs="Times New Roman"/>
          <w:sz w:val="28"/>
          <w:szCs w:val="28"/>
        </w:rPr>
        <w:t xml:space="preserve">отех». В ходе текущего анализа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необходимо выявить, как изменилась структура основных средств в результате ввода в действие новых мощностей, модернизации старых фондов, совершенствования современных технологических процессов и связанного с ним более рационального размещения оборудован</w:t>
      </w:r>
      <w:r w:rsidR="000F7F4B">
        <w:rPr>
          <w:rFonts w:ascii="Times New Roman" w:eastAsia="Times New Roman" w:hAnsi="Times New Roman" w:cs="Times New Roman"/>
          <w:sz w:val="28"/>
          <w:szCs w:val="28"/>
        </w:rPr>
        <w:t>ия на производственных площадях.</w:t>
      </w:r>
    </w:p>
    <w:p w14:paraId="5B105977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Анализ движения основных средств проводится на основе 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коэффициентов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показателей: коэффициентов поступления (ввода) основных средств, обновления, ликвидации, выбытия, расширения. Для характеристики технического состояния основных средств рассчитываются коэффи</w:t>
      </w:r>
      <w:r>
        <w:rPr>
          <w:rFonts w:ascii="Times New Roman" w:eastAsia="Times New Roman" w:hAnsi="Times New Roman" w:cs="Times New Roman"/>
          <w:sz w:val="28"/>
          <w:szCs w:val="28"/>
        </w:rPr>
        <w:t>циенты износа, годности, замены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450F29" w14:textId="1E7F9BFF" w:rsidR="00FA6970" w:rsidRDefault="007B3788" w:rsidP="00FA6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B15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анали</w:t>
      </w:r>
      <w:r w:rsidR="00FA697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состава и структуры основных средств необходимо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разбить все имеющиеся фонды на группы. Чаще всего оборудование и технику делят на группы по сроку фактического использования. Так, за анализируемый период можно определить, насколько стало больше/меньше оборудования с долгим сроком эксплуатации, как изменился удельный вес новых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(со сроком службы до года) в общем составе фондов.</w:t>
      </w:r>
    </w:p>
    <w:p w14:paraId="7D636511" w14:textId="77777777" w:rsidR="00FA6970" w:rsidRPr="00FA6970" w:rsidRDefault="00FA6970" w:rsidP="00FA6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основные средства можно разделить на: арендованные; собственные (в том числе и сданные в аренду); находящиеся в оперативном управлении</w:t>
      </w:r>
      <w:r w:rsidRPr="00FA697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лизинге.</w:t>
      </w:r>
    </w:p>
    <w:p w14:paraId="692940D3" w14:textId="77777777" w:rsidR="007B3788" w:rsidRPr="0022136D" w:rsidRDefault="007B3788" w:rsidP="00FA6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Также основные средства подразделяются на производственные и непроизводственные. Возможно также 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на группы в зависимости от их роли в производственном процессе.</w:t>
      </w:r>
    </w:p>
    <w:p w14:paraId="6EA8BE09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Грамотно организованная </w:t>
      </w:r>
      <w:r w:rsidR="0093567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основных средств предприятия позволяет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легко произвести расчеты различных показателей (обновления, выбытия, износа и т. д.). Затем, обработав полученные данные, можно принять решение об обновлении или замене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, о переориентации производства и др.</w:t>
      </w:r>
    </w:p>
    <w:p w14:paraId="5A8F41E0" w14:textId="77777777" w:rsidR="007B3788" w:rsidRPr="0022136D" w:rsidRDefault="003558B5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анализа </w:t>
      </w:r>
      <w:r w:rsidR="007B3788" w:rsidRPr="0022136D">
        <w:rPr>
          <w:rFonts w:ascii="Times New Roman" w:eastAsia="Times New Roman" w:hAnsi="Times New Roman" w:cs="Times New Roman"/>
          <w:bCs/>
          <w:sz w:val="28"/>
          <w:szCs w:val="28"/>
        </w:rPr>
        <w:t>сост</w:t>
      </w:r>
      <w:r w:rsidR="007A4CF1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ава и структуры основных средств сначала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определяют, насколько изменилась среднегодовая стоимость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. Далее выясняют причины таких</w:t>
      </w:r>
      <w:r w:rsidR="007A4CF1">
        <w:rPr>
          <w:rFonts w:ascii="Times New Roman" w:eastAsia="Times New Roman" w:hAnsi="Times New Roman" w:cs="Times New Roman"/>
          <w:sz w:val="28"/>
          <w:szCs w:val="28"/>
        </w:rPr>
        <w:t xml:space="preserve"> изменений, среди которых может быть: приобретение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(покупка, принятие в дар, поступление в качестве взноса);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ввод в эксплуатацию;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ликвидация;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отчуждение (продажа, передача в дар/в качестве взноса);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инвентаризация и переоценка.</w:t>
      </w:r>
    </w:p>
    <w:p w14:paraId="44DF09B6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Затем производится анализ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в разрезе изменения качественных характеристик фондов. Для этого рассчитываются следующие коэффициенты: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выбытия;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обновления;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замены;</w:t>
      </w:r>
      <w:r w:rsidR="00884BA3">
        <w:rPr>
          <w:rFonts w:ascii="Times New Roman" w:eastAsia="Times New Roman" w:hAnsi="Times New Roman" w:cs="Times New Roman"/>
          <w:sz w:val="28"/>
          <w:szCs w:val="28"/>
        </w:rPr>
        <w:t xml:space="preserve"> прироста</w:t>
      </w:r>
      <w:r w:rsidR="00F2445D">
        <w:rPr>
          <w:rFonts w:ascii="Times New Roman" w:eastAsia="Times New Roman" w:hAnsi="Times New Roman" w:cs="Times New Roman"/>
          <w:sz w:val="28"/>
          <w:szCs w:val="28"/>
        </w:rPr>
        <w:t xml:space="preserve"> годности.</w:t>
      </w:r>
    </w:p>
    <w:p w14:paraId="3B847511" w14:textId="77777777" w:rsidR="007B3788" w:rsidRPr="00AA40CC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Дальнейший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анализ структуры 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в динамике подразумевает вы</w:t>
      </w:r>
      <w:r>
        <w:rPr>
          <w:rFonts w:ascii="Times New Roman" w:eastAsia="Times New Roman" w:hAnsi="Times New Roman" w:cs="Times New Roman"/>
          <w:sz w:val="28"/>
          <w:szCs w:val="28"/>
        </w:rPr>
        <w:t>яснение степени использования 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r w:rsidR="00842214" w:rsidRPr="00842214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Pr="00842214">
        <w:rPr>
          <w:rFonts w:ascii="Times New Roman" w:eastAsia="Times New Roman" w:hAnsi="Times New Roman" w:cs="Times New Roman"/>
          <w:sz w:val="28"/>
          <w:szCs w:val="28"/>
        </w:rPr>
        <w:t>рассчитываются показатели:</w:t>
      </w:r>
      <w:r w:rsidR="00475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214">
        <w:rPr>
          <w:rFonts w:ascii="Times New Roman" w:eastAsia="Times New Roman" w:hAnsi="Times New Roman" w:cs="Times New Roman"/>
          <w:sz w:val="28"/>
          <w:szCs w:val="28"/>
        </w:rPr>
        <w:t>фондоотдачи;</w:t>
      </w:r>
      <w:r w:rsidR="00475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214">
        <w:rPr>
          <w:rFonts w:ascii="Times New Roman" w:eastAsia="Times New Roman" w:hAnsi="Times New Roman" w:cs="Times New Roman"/>
          <w:sz w:val="28"/>
          <w:szCs w:val="28"/>
        </w:rPr>
        <w:t>фондоемкости;</w:t>
      </w:r>
      <w:r w:rsidR="00475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214">
        <w:rPr>
          <w:rFonts w:ascii="Times New Roman" w:eastAsia="Times New Roman" w:hAnsi="Times New Roman" w:cs="Times New Roman"/>
          <w:sz w:val="28"/>
          <w:szCs w:val="28"/>
        </w:rPr>
        <w:t>фондовооруженности.</w:t>
      </w:r>
    </w:p>
    <w:p w14:paraId="638BE0DE" w14:textId="77777777" w:rsidR="007B3788" w:rsidRPr="0022136D" w:rsidRDefault="00C80C0E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2F">
        <w:rPr>
          <w:rFonts w:ascii="Times New Roman" w:eastAsia="Times New Roman" w:hAnsi="Times New Roman" w:cs="Times New Roman"/>
          <w:sz w:val="28"/>
          <w:szCs w:val="28"/>
        </w:rPr>
        <w:t>При проверке</w:t>
      </w:r>
      <w:r w:rsidR="00DB072F" w:rsidRPr="00DB072F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7B3788" w:rsidRPr="00DB072F">
        <w:rPr>
          <w:rFonts w:ascii="Times New Roman" w:eastAsia="Times New Roman" w:hAnsi="Times New Roman" w:cs="Times New Roman"/>
          <w:sz w:val="28"/>
          <w:szCs w:val="28"/>
        </w:rPr>
        <w:t xml:space="preserve"> структуры и динамики основных средств,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учитывать, что:</w:t>
      </w:r>
    </w:p>
    <w:p w14:paraId="083EA0BC" w14:textId="5A387DC6" w:rsidR="007B3788" w:rsidRPr="0022136D" w:rsidRDefault="00DB7856" w:rsidP="00070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 xml:space="preserve">основные средства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функционируют на протяжении ряда лет и сохраняют свою полезность в течение многих лет. Исходя из этого, получаемые от их использования доходы и понесенные затраты при их покупке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разделены временным промежутком;</w:t>
      </w:r>
    </w:p>
    <w:p w14:paraId="65A8F7FA" w14:textId="0A81A5C7" w:rsidR="007B3788" w:rsidRPr="0022136D" w:rsidRDefault="00DB7856" w:rsidP="00070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омент наступления физической изношенности не совпадает по времени с моментом полной амортизации, в результате чего могут возникнуть непредвиденные убытки, негативно влияющ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ие на финансовые результаты предприятия;</w:t>
      </w:r>
    </w:p>
    <w:p w14:paraId="1E3E2E0E" w14:textId="1770C811" w:rsidR="007B3788" w:rsidRPr="0022136D" w:rsidRDefault="00DB7856" w:rsidP="00070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ффективность использования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может оцениваться по-разному (из-за технологических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особенностей оборудования);</w:t>
      </w:r>
    </w:p>
    <w:p w14:paraId="527988B4" w14:textId="1A385590" w:rsidR="007B3788" w:rsidRPr="0022136D" w:rsidRDefault="00DB7856" w:rsidP="000703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основные средства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или заняты в производственном процессе, или обслуживают социально-бытовую сферу. Поэтому кроме экономических показателей могут еще оцениваться и социальные факторы. Например, положительный эффект от внедрения нового оборудования повышает безопасность труда на предприятии.</w:t>
      </w:r>
    </w:p>
    <w:p w14:paraId="1B7E5562" w14:textId="47E2D6D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Анализ динамики основных средств </w:t>
      </w:r>
      <w:r w:rsidR="004E5901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«Галиле</w:t>
      </w:r>
      <w:r w:rsidR="00505E21">
        <w:rPr>
          <w:rFonts w:ascii="Times New Roman" w:eastAsia="Times New Roman" w:hAnsi="Times New Roman" w:cs="Times New Roman"/>
          <w:sz w:val="28"/>
          <w:szCs w:val="28"/>
        </w:rPr>
        <w:t>о Нанотех» показан в таблице 9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E4AF8" w14:textId="3F5C1B02" w:rsidR="0022136D" w:rsidRPr="0022136D" w:rsidRDefault="00505E21" w:rsidP="007D149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9</w:t>
      </w:r>
      <w:r w:rsidR="004E59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Динамика основных средств </w:t>
      </w:r>
      <w:r w:rsidR="004E5901" w:rsidRPr="004E5901">
        <w:rPr>
          <w:rFonts w:ascii="Times New Roman" w:eastAsia="Times New Roman" w:hAnsi="Times New Roman" w:cs="Times New Roman"/>
          <w:bCs/>
          <w:sz w:val="28"/>
          <w:szCs w:val="28"/>
        </w:rPr>
        <w:t>АО «Галилео Нанотех»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641"/>
        <w:gridCol w:w="1418"/>
        <w:gridCol w:w="1701"/>
        <w:gridCol w:w="2126"/>
      </w:tblGrid>
      <w:tr w:rsidR="00A47C3B" w:rsidRPr="0022136D" w14:paraId="4ABFFCEC" w14:textId="77777777" w:rsidTr="00A47C3B">
        <w:tc>
          <w:tcPr>
            <w:tcW w:w="2186" w:type="dxa"/>
          </w:tcPr>
          <w:p w14:paraId="4BAEF90A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1641" w:type="dxa"/>
          </w:tcPr>
          <w:p w14:paraId="1294D285" w14:textId="77777777" w:rsidR="00A47C3B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г.,</w:t>
            </w:r>
          </w:p>
          <w:p w14:paraId="725D02A4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</w:tcPr>
          <w:p w14:paraId="753B54F8" w14:textId="77777777" w:rsidR="00A47C3B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г.,</w:t>
            </w:r>
          </w:p>
          <w:p w14:paraId="0037B6FE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7473DC5A" w14:textId="77777777" w:rsidR="00A47C3B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Изменения +</w:t>
            </w:r>
            <w:r w:rsidRPr="00A47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BD95DBD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к 2017</w:t>
            </w:r>
          </w:p>
        </w:tc>
        <w:tc>
          <w:tcPr>
            <w:tcW w:w="2126" w:type="dxa"/>
          </w:tcPr>
          <w:p w14:paraId="7CEDD2E1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 роста/снижения, 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2018 к 2017</w:t>
            </w:r>
          </w:p>
        </w:tc>
      </w:tr>
      <w:tr w:rsidR="00A47C3B" w:rsidRPr="0022136D" w14:paraId="51EDBE82" w14:textId="77777777" w:rsidTr="00A47C3B">
        <w:trPr>
          <w:trHeight w:val="337"/>
        </w:trPr>
        <w:tc>
          <w:tcPr>
            <w:tcW w:w="2186" w:type="dxa"/>
          </w:tcPr>
          <w:p w14:paraId="4256B4E3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1366496D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61B8FB9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657DBA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2953A63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47C3B" w:rsidRPr="0022136D" w14:paraId="09F765A6" w14:textId="77777777" w:rsidTr="00A47C3B">
        <w:tc>
          <w:tcPr>
            <w:tcW w:w="2186" w:type="dxa"/>
          </w:tcPr>
          <w:p w14:paraId="28B25333" w14:textId="77777777" w:rsidR="00A47C3B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Офисное оборудование</w:t>
            </w:r>
          </w:p>
        </w:tc>
        <w:tc>
          <w:tcPr>
            <w:tcW w:w="1641" w:type="dxa"/>
          </w:tcPr>
          <w:p w14:paraId="5C2E9A6D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5 945</w:t>
            </w:r>
          </w:p>
        </w:tc>
        <w:tc>
          <w:tcPr>
            <w:tcW w:w="1418" w:type="dxa"/>
          </w:tcPr>
          <w:p w14:paraId="02E72BB5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6 165</w:t>
            </w:r>
          </w:p>
        </w:tc>
        <w:tc>
          <w:tcPr>
            <w:tcW w:w="1701" w:type="dxa"/>
          </w:tcPr>
          <w:p w14:paraId="798465A3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14:paraId="673C28D5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103,7</w:t>
            </w:r>
            <w:r w:rsidR="00A47C3B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11881546" w14:textId="77777777" w:rsidTr="00A47C3B">
        <w:tc>
          <w:tcPr>
            <w:tcW w:w="2186" w:type="dxa"/>
          </w:tcPr>
          <w:p w14:paraId="730344DA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</w:t>
            </w:r>
          </w:p>
        </w:tc>
        <w:tc>
          <w:tcPr>
            <w:tcW w:w="1641" w:type="dxa"/>
          </w:tcPr>
          <w:p w14:paraId="5F755E32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627 974</w:t>
            </w:r>
          </w:p>
        </w:tc>
        <w:tc>
          <w:tcPr>
            <w:tcW w:w="1418" w:type="dxa"/>
          </w:tcPr>
          <w:p w14:paraId="34AB9FDF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627 974</w:t>
            </w:r>
          </w:p>
        </w:tc>
        <w:tc>
          <w:tcPr>
            <w:tcW w:w="1701" w:type="dxa"/>
          </w:tcPr>
          <w:p w14:paraId="37210395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8932F3E" w14:textId="77777777" w:rsidR="00A47C3B" w:rsidRPr="00812127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47C3B" w:rsidRPr="0022136D" w14:paraId="2C8B7A0D" w14:textId="77777777" w:rsidTr="00A47C3B">
        <w:tc>
          <w:tcPr>
            <w:tcW w:w="2186" w:type="dxa"/>
          </w:tcPr>
          <w:p w14:paraId="2CA4D74D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Сооружения</w:t>
            </w:r>
          </w:p>
        </w:tc>
        <w:tc>
          <w:tcPr>
            <w:tcW w:w="1641" w:type="dxa"/>
          </w:tcPr>
          <w:p w14:paraId="4AE479A4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96 177</w:t>
            </w:r>
          </w:p>
        </w:tc>
        <w:tc>
          <w:tcPr>
            <w:tcW w:w="1418" w:type="dxa"/>
          </w:tcPr>
          <w:p w14:paraId="3A1B6C29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96 177</w:t>
            </w:r>
          </w:p>
        </w:tc>
        <w:tc>
          <w:tcPr>
            <w:tcW w:w="1701" w:type="dxa"/>
          </w:tcPr>
          <w:p w14:paraId="491123BB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19497AC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A47C3B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63698077" w14:textId="77777777" w:rsidTr="00A47C3B">
        <w:tc>
          <w:tcPr>
            <w:tcW w:w="2186" w:type="dxa"/>
          </w:tcPr>
          <w:p w14:paraId="7DD61305" w14:textId="77777777" w:rsidR="00A47C3B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Земельные участки</w:t>
            </w:r>
          </w:p>
        </w:tc>
        <w:tc>
          <w:tcPr>
            <w:tcW w:w="1641" w:type="dxa"/>
          </w:tcPr>
          <w:p w14:paraId="18A49FE7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440 000</w:t>
            </w:r>
          </w:p>
        </w:tc>
        <w:tc>
          <w:tcPr>
            <w:tcW w:w="1418" w:type="dxa"/>
          </w:tcPr>
          <w:p w14:paraId="7E9728C5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45 704</w:t>
            </w:r>
          </w:p>
        </w:tc>
        <w:tc>
          <w:tcPr>
            <w:tcW w:w="1701" w:type="dxa"/>
          </w:tcPr>
          <w:p w14:paraId="08041531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-394 296</w:t>
            </w:r>
          </w:p>
        </w:tc>
        <w:tc>
          <w:tcPr>
            <w:tcW w:w="2126" w:type="dxa"/>
          </w:tcPr>
          <w:p w14:paraId="1FADA396" w14:textId="77777777" w:rsidR="00A47C3B" w:rsidRPr="00812127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812127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,38</w:t>
            </w: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7905470A" w14:textId="77777777" w:rsidTr="00A47C3B">
        <w:tc>
          <w:tcPr>
            <w:tcW w:w="2186" w:type="dxa"/>
          </w:tcPr>
          <w:p w14:paraId="6172404D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Машины и оборудование</w:t>
            </w:r>
          </w:p>
        </w:tc>
        <w:tc>
          <w:tcPr>
            <w:tcW w:w="1641" w:type="dxa"/>
          </w:tcPr>
          <w:p w14:paraId="7719B977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1 188 533</w:t>
            </w:r>
          </w:p>
        </w:tc>
        <w:tc>
          <w:tcPr>
            <w:tcW w:w="1418" w:type="dxa"/>
          </w:tcPr>
          <w:p w14:paraId="30ECEEDC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1 213 390</w:t>
            </w:r>
          </w:p>
        </w:tc>
        <w:tc>
          <w:tcPr>
            <w:tcW w:w="1701" w:type="dxa"/>
          </w:tcPr>
          <w:p w14:paraId="0C9445AB" w14:textId="77777777" w:rsidR="00A47C3B" w:rsidRPr="00812127" w:rsidRDefault="00812127" w:rsidP="000C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24857</w:t>
            </w:r>
          </w:p>
        </w:tc>
        <w:tc>
          <w:tcPr>
            <w:tcW w:w="2126" w:type="dxa"/>
          </w:tcPr>
          <w:p w14:paraId="2F415922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102,1</w:t>
            </w:r>
            <w:r w:rsidR="00A47C3B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36071F81" w14:textId="77777777" w:rsidTr="00A47C3B">
        <w:tc>
          <w:tcPr>
            <w:tcW w:w="2186" w:type="dxa"/>
          </w:tcPr>
          <w:p w14:paraId="5A8334BB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</w:t>
            </w:r>
          </w:p>
        </w:tc>
        <w:tc>
          <w:tcPr>
            <w:tcW w:w="1641" w:type="dxa"/>
          </w:tcPr>
          <w:p w14:paraId="768ACB90" w14:textId="77777777" w:rsidR="00A47C3B" w:rsidRPr="0022136D" w:rsidRDefault="00A47C3B" w:rsidP="004A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20 358</w:t>
            </w:r>
          </w:p>
        </w:tc>
        <w:tc>
          <w:tcPr>
            <w:tcW w:w="1418" w:type="dxa"/>
          </w:tcPr>
          <w:p w14:paraId="45B04727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20 358</w:t>
            </w:r>
          </w:p>
        </w:tc>
        <w:tc>
          <w:tcPr>
            <w:tcW w:w="1701" w:type="dxa"/>
          </w:tcPr>
          <w:p w14:paraId="16A6761E" w14:textId="77777777" w:rsidR="00A47C3B" w:rsidRPr="00812127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B0E134D" w14:textId="77777777" w:rsidR="00A47C3B" w:rsidRPr="00812127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47C3B" w:rsidRPr="0022136D" w14:paraId="18887D49" w14:textId="77777777" w:rsidTr="00A47C3B">
        <w:trPr>
          <w:trHeight w:val="563"/>
        </w:trPr>
        <w:tc>
          <w:tcPr>
            <w:tcW w:w="2186" w:type="dxa"/>
          </w:tcPr>
          <w:p w14:paraId="4A5069FC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енный и хозяйственный инвентарь</w:t>
            </w:r>
          </w:p>
        </w:tc>
        <w:tc>
          <w:tcPr>
            <w:tcW w:w="1641" w:type="dxa"/>
          </w:tcPr>
          <w:p w14:paraId="09FEC563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14:paraId="0DE71C78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763BCF3A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F89E7A4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A47C3B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60D92998" w14:textId="77777777" w:rsidTr="00A47C3B">
        <w:tc>
          <w:tcPr>
            <w:tcW w:w="2186" w:type="dxa"/>
          </w:tcPr>
          <w:p w14:paraId="473B12FD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641" w:type="dxa"/>
          </w:tcPr>
          <w:p w14:paraId="405459F6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418" w:type="dxa"/>
          </w:tcPr>
          <w:p w14:paraId="7F0C1B57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701" w:type="dxa"/>
          </w:tcPr>
          <w:p w14:paraId="0E81C4CE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367D167" w14:textId="77777777" w:rsidR="00A47C3B" w:rsidRPr="00812127" w:rsidRDefault="00812127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A47C3B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47C3B" w:rsidRPr="0022136D" w14:paraId="24B61A97" w14:textId="77777777" w:rsidTr="00A47C3B">
        <w:tc>
          <w:tcPr>
            <w:tcW w:w="2186" w:type="dxa"/>
          </w:tcPr>
          <w:p w14:paraId="061D8982" w14:textId="77777777" w:rsidR="00A47C3B" w:rsidRPr="0022136D" w:rsidRDefault="00A47C3B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41" w:type="dxa"/>
          </w:tcPr>
          <w:p w14:paraId="3630F92C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2 379 527</w:t>
            </w:r>
          </w:p>
        </w:tc>
        <w:tc>
          <w:tcPr>
            <w:tcW w:w="1418" w:type="dxa"/>
          </w:tcPr>
          <w:p w14:paraId="0FD3E8A0" w14:textId="77777777" w:rsidR="00A47C3B" w:rsidRPr="0022136D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2 010 308</w:t>
            </w:r>
          </w:p>
        </w:tc>
        <w:tc>
          <w:tcPr>
            <w:tcW w:w="1701" w:type="dxa"/>
          </w:tcPr>
          <w:p w14:paraId="4F8FFB38" w14:textId="77777777" w:rsidR="00A47C3B" w:rsidRPr="00812127" w:rsidRDefault="00A47C3B" w:rsidP="0081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12127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369 219</w:t>
            </w:r>
          </w:p>
        </w:tc>
        <w:tc>
          <w:tcPr>
            <w:tcW w:w="2126" w:type="dxa"/>
          </w:tcPr>
          <w:p w14:paraId="61A57CEA" w14:textId="77777777" w:rsidR="00A47C3B" w:rsidRPr="00812127" w:rsidRDefault="00A47C3B" w:rsidP="007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  <w:r w:rsidR="00812127"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  <w:r w:rsidRPr="00812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</w:tbl>
    <w:p w14:paraId="7926D6D0" w14:textId="77777777" w:rsidR="0022136D" w:rsidRPr="0022136D" w:rsidRDefault="0022136D" w:rsidP="0022136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0BE019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Прирост (динамика) или снижение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должно рассчитываться по такой формуле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A106B4" w14:textId="77777777" w:rsidR="007B3788" w:rsidRPr="0022136D" w:rsidRDefault="007B3788" w:rsidP="001217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П(С) =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б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="00475C0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1)</w:t>
      </w:r>
    </w:p>
    <w:p w14:paraId="488B2F9C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1EAE5634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П(С) — прирост или снижение</w:t>
      </w:r>
      <w:r w:rsidR="009D48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2DDD43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в базисном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8E1B0B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в отчетном году.</w:t>
      </w:r>
    </w:p>
    <w:p w14:paraId="21B06EAF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Темп роста/снижения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(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) определяют </w:t>
      </w:r>
      <w:r>
        <w:rPr>
          <w:rFonts w:ascii="Times New Roman" w:eastAsia="Times New Roman" w:hAnsi="Times New Roman" w:cs="Times New Roman"/>
          <w:sz w:val="28"/>
          <w:szCs w:val="28"/>
        </w:rPr>
        <w:t>по формуле (2)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92E274" w14:textId="066A226A" w:rsidR="007B3788" w:rsidRDefault="007B3788" w:rsidP="001217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259F">
        <w:rPr>
          <w:rFonts w:ascii="Times New Roman" w:eastAsia="Times New Roman" w:hAnsi="Times New Roman" w:cs="Times New Roman"/>
          <w:sz w:val="28"/>
          <w:szCs w:val="28"/>
        </w:rPr>
        <w:t xml:space="preserve">T = </w:t>
      </w:r>
      <w:r w:rsidRPr="0037259F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3725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37259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37259F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3725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 w:rsidRPr="0037259F">
        <w:rPr>
          <w:rFonts w:ascii="Times New Roman" w:eastAsia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 w:rsidR="0012179C">
        <w:rPr>
          <w:rFonts w:ascii="Times New Roman" w:eastAsia="Times New Roman" w:hAnsi="Times New Roman" w:cs="Times New Roman"/>
          <w:sz w:val="28"/>
          <w:szCs w:val="28"/>
        </w:rPr>
        <w:t>%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730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2)</w:t>
      </w:r>
    </w:p>
    <w:p w14:paraId="06063C6F" w14:textId="77777777" w:rsidR="00833330" w:rsidRDefault="007B3788" w:rsidP="007B37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38491BF5" w14:textId="77777777" w:rsidR="007B3788" w:rsidRDefault="007B3788" w:rsidP="007B37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 – темп роста;</w:t>
      </w:r>
    </w:p>
    <w:p w14:paraId="67C2513B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в базисном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периоде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B32C5C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в отчетном периоде.</w:t>
      </w:r>
    </w:p>
    <w:p w14:paraId="08B99CCB" w14:textId="590F8870" w:rsidR="00707DA7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показателей таблицы</w:t>
      </w:r>
      <w:r w:rsidR="00505E2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анализируемый период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B04C6">
        <w:rPr>
          <w:rFonts w:ascii="Times New Roman" w:eastAsia="Times New Roman" w:hAnsi="Times New Roman" w:cs="Times New Roman"/>
          <w:sz w:val="28"/>
          <w:szCs w:val="28"/>
        </w:rPr>
        <w:t xml:space="preserve">меньшилась на </w:t>
      </w:r>
      <w:r w:rsidR="006C7297" w:rsidRPr="006C7297">
        <w:rPr>
          <w:rFonts w:ascii="Times New Roman" w:eastAsia="Times New Roman" w:hAnsi="Times New Roman" w:cs="Times New Roman"/>
          <w:bCs/>
          <w:sz w:val="28"/>
          <w:szCs w:val="28"/>
        </w:rPr>
        <w:t>369</w:t>
      </w:r>
      <w:r w:rsidR="00F97CC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C7297" w:rsidRPr="006C7297">
        <w:rPr>
          <w:rFonts w:ascii="Times New Roman" w:eastAsia="Times New Roman" w:hAnsi="Times New Roman" w:cs="Times New Roman"/>
          <w:bCs/>
          <w:sz w:val="28"/>
          <w:szCs w:val="28"/>
        </w:rPr>
        <w:t>219</w:t>
      </w:r>
      <w:r w:rsidR="00F9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., или на </w:t>
      </w:r>
      <w:r w:rsidR="00CB04C6" w:rsidRPr="00CB0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B0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C72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,4 </w:t>
      </w:r>
      <w:r w:rsidRPr="00CB0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Pr="00CB0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 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>произошло снижение стоимости з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>емельных участков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на </w:t>
      </w:r>
      <w:r w:rsidR="00533BBF" w:rsidRPr="00533BBF">
        <w:rPr>
          <w:rFonts w:ascii="Times New Roman" w:eastAsia="Times New Roman" w:hAnsi="Times New Roman" w:cs="Times New Roman"/>
          <w:bCs/>
          <w:sz w:val="28"/>
          <w:szCs w:val="28"/>
        </w:rPr>
        <w:t>394</w:t>
      </w:r>
      <w:r w:rsidR="007501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533BBF" w:rsidRPr="00533BBF">
        <w:rPr>
          <w:rFonts w:ascii="Times New Roman" w:eastAsia="Times New Roman" w:hAnsi="Times New Roman" w:cs="Times New Roman"/>
          <w:bCs/>
          <w:sz w:val="28"/>
          <w:szCs w:val="28"/>
        </w:rPr>
        <w:t>296</w:t>
      </w:r>
      <w:r w:rsidR="00750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 xml:space="preserve">увеличился 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прирост 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>за счет увеличения с</w:t>
      </w:r>
      <w:r w:rsidR="00EF3AC1">
        <w:rPr>
          <w:rFonts w:ascii="Times New Roman" w:eastAsia="Times New Roman" w:hAnsi="Times New Roman" w:cs="Times New Roman"/>
          <w:sz w:val="28"/>
          <w:szCs w:val="28"/>
        </w:rPr>
        <w:t>тоимости машин и оборудования, в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 отчетном периоде прирост по этой группе основных средств составил </w:t>
      </w:r>
      <w:r w:rsidR="00707DA7" w:rsidRPr="00707DA7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56318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7DA7" w:rsidRPr="00707DA7">
        <w:rPr>
          <w:rFonts w:ascii="Times New Roman" w:eastAsia="Times New Roman" w:hAnsi="Times New Roman" w:cs="Times New Roman"/>
          <w:bCs/>
          <w:sz w:val="28"/>
          <w:szCs w:val="28"/>
        </w:rPr>
        <w:t>857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тыс. руб., или </w:t>
      </w:r>
      <w:r w:rsidR="00707DA7">
        <w:rPr>
          <w:rFonts w:ascii="Times New Roman" w:eastAsia="Times New Roman" w:hAnsi="Times New Roman" w:cs="Times New Roman"/>
          <w:sz w:val="28"/>
          <w:szCs w:val="28"/>
        </w:rPr>
        <w:t>2,1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 %. Также выросла стоимость </w:t>
      </w:r>
      <w:r w:rsidR="00707DA7">
        <w:rPr>
          <w:rFonts w:ascii="Times New Roman" w:eastAsia="Times New Roman" w:hAnsi="Times New Roman" w:cs="Times New Roman"/>
          <w:sz w:val="28"/>
          <w:szCs w:val="28"/>
        </w:rPr>
        <w:t>офисного оборудования</w:t>
      </w:r>
      <w:r w:rsidR="00EF3AC1"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на </w:t>
      </w:r>
      <w:r w:rsidR="00707DA7" w:rsidRPr="00707DA7">
        <w:rPr>
          <w:rFonts w:ascii="Times New Roman" w:eastAsia="Times New Roman" w:hAnsi="Times New Roman" w:cs="Times New Roman"/>
          <w:bCs/>
          <w:sz w:val="28"/>
          <w:szCs w:val="28"/>
        </w:rPr>
        <w:t>220</w:t>
      </w:r>
      <w:r w:rsidR="00707DA7">
        <w:rPr>
          <w:rFonts w:ascii="Times New Roman" w:eastAsia="Times New Roman" w:hAnsi="Times New Roman" w:cs="Times New Roman"/>
          <w:sz w:val="28"/>
          <w:szCs w:val="28"/>
        </w:rPr>
        <w:t xml:space="preserve"> тыс. руб. (3,7%).</w:t>
      </w:r>
    </w:p>
    <w:p w14:paraId="53C0C347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Для определения целесообразности выбытия и непригодности объектов к дальнейшему использованию, эффективности восстановления, а также для оформления документации на списание объектов на предприятии может быть создана постоянно действующая комиссия, в состав которой включаются соответствующие должностные лица.</w:t>
      </w:r>
    </w:p>
    <w:p w14:paraId="25106917" w14:textId="76B7A138" w:rsidR="007B3788" w:rsidRPr="007D1497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Анализ структуры основных средств предп</w:t>
      </w:r>
      <w:r w:rsidR="00B41B91">
        <w:rPr>
          <w:rFonts w:ascii="Times New Roman" w:eastAsia="Times New Roman" w:hAnsi="Times New Roman" w:cs="Times New Roman"/>
          <w:sz w:val="28"/>
          <w:szCs w:val="28"/>
        </w:rPr>
        <w:t>риятия представ</w:t>
      </w:r>
      <w:r w:rsidR="00505E21">
        <w:rPr>
          <w:rFonts w:ascii="Times New Roman" w:eastAsia="Times New Roman" w:hAnsi="Times New Roman" w:cs="Times New Roman"/>
          <w:sz w:val="28"/>
          <w:szCs w:val="28"/>
        </w:rPr>
        <w:t>лен в таблице 10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C5939" w14:textId="01D2D756" w:rsidR="0022136D" w:rsidRPr="0022136D" w:rsidRDefault="00505E21" w:rsidP="007D149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10</w:t>
      </w:r>
      <w:r w:rsidR="0022136D"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Структура основных средств </w:t>
      </w:r>
      <w:r w:rsidR="004E59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АО </w:t>
      </w:r>
      <w:r w:rsidR="0022136D" w:rsidRPr="0022136D">
        <w:rPr>
          <w:rFonts w:ascii="Times New Roman" w:eastAsia="Times New Roman" w:hAnsi="Times New Roman" w:cs="Times New Roman"/>
          <w:bCs/>
          <w:sz w:val="28"/>
          <w:szCs w:val="28"/>
        </w:rPr>
        <w:t>«Галилео Нанотех»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59"/>
        <w:gridCol w:w="1559"/>
      </w:tblGrid>
      <w:tr w:rsidR="0022136D" w:rsidRPr="0022136D" w14:paraId="0A826CA8" w14:textId="77777777" w:rsidTr="00485281">
        <w:tc>
          <w:tcPr>
            <w:tcW w:w="3085" w:type="dxa"/>
            <w:vMerge w:val="restart"/>
          </w:tcPr>
          <w:p w14:paraId="66178638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3119" w:type="dxa"/>
            <w:gridSpan w:val="2"/>
          </w:tcPr>
          <w:p w14:paraId="2F84FA1F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2"/>
          </w:tcPr>
          <w:p w14:paraId="1B7C4C28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22136D" w:rsidRPr="0022136D" w14:paraId="551F5400" w14:textId="77777777" w:rsidTr="00485281">
        <w:tc>
          <w:tcPr>
            <w:tcW w:w="3085" w:type="dxa"/>
            <w:vMerge/>
          </w:tcPr>
          <w:p w14:paraId="488F1F81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873BA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14:paraId="003C7493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% к итогу</w:t>
            </w:r>
          </w:p>
        </w:tc>
        <w:tc>
          <w:tcPr>
            <w:tcW w:w="1559" w:type="dxa"/>
          </w:tcPr>
          <w:p w14:paraId="2A50E240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14:paraId="7C048997" w14:textId="77777777" w:rsidR="0022136D" w:rsidRPr="0022136D" w:rsidRDefault="0022136D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% к итогу</w:t>
            </w:r>
          </w:p>
        </w:tc>
      </w:tr>
      <w:tr w:rsidR="0022136D" w:rsidRPr="0022136D" w14:paraId="19253A31" w14:textId="77777777" w:rsidTr="00485281">
        <w:trPr>
          <w:trHeight w:val="273"/>
        </w:trPr>
        <w:tc>
          <w:tcPr>
            <w:tcW w:w="3085" w:type="dxa"/>
          </w:tcPr>
          <w:p w14:paraId="2DE65E71" w14:textId="77777777" w:rsidR="0022136D" w:rsidRPr="0022136D" w:rsidRDefault="0022136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C1D1BD" w14:textId="77777777" w:rsidR="0022136D" w:rsidRPr="0022136D" w:rsidRDefault="0022136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B9844CF" w14:textId="77777777" w:rsidR="0022136D" w:rsidRPr="0022136D" w:rsidRDefault="0022136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B948A7F" w14:textId="77777777" w:rsidR="0022136D" w:rsidRPr="0022136D" w:rsidRDefault="0022136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C92070C" w14:textId="77777777" w:rsidR="0022136D" w:rsidRPr="0022136D" w:rsidRDefault="0022136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136D" w:rsidRPr="0022136D" w14:paraId="3DA758C3" w14:textId="77777777" w:rsidTr="00485281">
        <w:tc>
          <w:tcPr>
            <w:tcW w:w="3085" w:type="dxa"/>
          </w:tcPr>
          <w:p w14:paraId="443633AE" w14:textId="77777777" w:rsidR="0022136D" w:rsidRPr="0022136D" w:rsidRDefault="000453AE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</w:t>
            </w:r>
          </w:p>
        </w:tc>
        <w:tc>
          <w:tcPr>
            <w:tcW w:w="1559" w:type="dxa"/>
          </w:tcPr>
          <w:p w14:paraId="6E6977CB" w14:textId="77777777" w:rsidR="0022136D" w:rsidRPr="0022136D" w:rsidRDefault="00485281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627 974</w:t>
            </w:r>
          </w:p>
        </w:tc>
        <w:tc>
          <w:tcPr>
            <w:tcW w:w="1560" w:type="dxa"/>
          </w:tcPr>
          <w:p w14:paraId="5F25A1ED" w14:textId="77777777" w:rsidR="0022136D" w:rsidRPr="0022136D" w:rsidRDefault="00485281" w:rsidP="004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26,39 </w:t>
            </w:r>
            <w:r w:rsidR="0022136D"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1C1F29D" w14:textId="77777777" w:rsidR="0022136D" w:rsidRPr="0022136D" w:rsidRDefault="00ED30E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627 974</w:t>
            </w:r>
          </w:p>
        </w:tc>
        <w:tc>
          <w:tcPr>
            <w:tcW w:w="1559" w:type="dxa"/>
          </w:tcPr>
          <w:p w14:paraId="488551FE" w14:textId="77777777" w:rsidR="0022136D" w:rsidRPr="0022136D" w:rsidRDefault="00D7230B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31,23</w:t>
            </w:r>
            <w:r w:rsidR="0022136D"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485281" w:rsidRPr="0022136D" w14:paraId="19CB9D7A" w14:textId="77777777" w:rsidTr="00485281">
        <w:tc>
          <w:tcPr>
            <w:tcW w:w="3085" w:type="dxa"/>
          </w:tcPr>
          <w:p w14:paraId="5805025C" w14:textId="77777777" w:rsidR="00485281" w:rsidRDefault="00485281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Офисное оборудование </w:t>
            </w:r>
          </w:p>
        </w:tc>
        <w:tc>
          <w:tcPr>
            <w:tcW w:w="1559" w:type="dxa"/>
          </w:tcPr>
          <w:p w14:paraId="5338753D" w14:textId="77777777" w:rsidR="00485281" w:rsidRDefault="00485281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5 945</w:t>
            </w:r>
          </w:p>
        </w:tc>
        <w:tc>
          <w:tcPr>
            <w:tcW w:w="1560" w:type="dxa"/>
          </w:tcPr>
          <w:p w14:paraId="37F67BA1" w14:textId="77777777" w:rsidR="00485281" w:rsidRPr="0022136D" w:rsidRDefault="00485281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0,25 %</w:t>
            </w:r>
          </w:p>
        </w:tc>
        <w:tc>
          <w:tcPr>
            <w:tcW w:w="1559" w:type="dxa"/>
          </w:tcPr>
          <w:p w14:paraId="05F19A7F" w14:textId="77777777" w:rsidR="00485281" w:rsidRPr="0022136D" w:rsidRDefault="00ED30E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6 165</w:t>
            </w:r>
          </w:p>
        </w:tc>
        <w:tc>
          <w:tcPr>
            <w:tcW w:w="1559" w:type="dxa"/>
          </w:tcPr>
          <w:p w14:paraId="20C0A6CC" w14:textId="77777777" w:rsidR="00485281" w:rsidRPr="0022136D" w:rsidRDefault="00D7230B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0,30 %</w:t>
            </w:r>
          </w:p>
        </w:tc>
      </w:tr>
      <w:tr w:rsidR="0022136D" w:rsidRPr="0022136D" w14:paraId="443F6648" w14:textId="77777777" w:rsidTr="00485281">
        <w:tc>
          <w:tcPr>
            <w:tcW w:w="3085" w:type="dxa"/>
          </w:tcPr>
          <w:p w14:paraId="33652218" w14:textId="77777777" w:rsidR="0022136D" w:rsidRPr="0022136D" w:rsidRDefault="000453AE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Сооружения</w:t>
            </w:r>
          </w:p>
        </w:tc>
        <w:tc>
          <w:tcPr>
            <w:tcW w:w="1559" w:type="dxa"/>
          </w:tcPr>
          <w:p w14:paraId="49D9C537" w14:textId="77777777" w:rsidR="0022136D" w:rsidRPr="0022136D" w:rsidRDefault="00485281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96 177</w:t>
            </w:r>
          </w:p>
        </w:tc>
        <w:tc>
          <w:tcPr>
            <w:tcW w:w="1560" w:type="dxa"/>
          </w:tcPr>
          <w:p w14:paraId="426FA84C" w14:textId="77777777" w:rsidR="0022136D" w:rsidRPr="0022136D" w:rsidRDefault="00485281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4,04</w:t>
            </w:r>
            <w:r w:rsidR="0022136D"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509832DE" w14:textId="77777777" w:rsidR="0022136D" w:rsidRPr="0022136D" w:rsidRDefault="00ED30ED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96 177</w:t>
            </w:r>
          </w:p>
        </w:tc>
        <w:tc>
          <w:tcPr>
            <w:tcW w:w="1559" w:type="dxa"/>
          </w:tcPr>
          <w:p w14:paraId="79E43E85" w14:textId="77777777" w:rsidR="0022136D" w:rsidRPr="0022136D" w:rsidRDefault="00D7230B" w:rsidP="0004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4,78 %</w:t>
            </w:r>
          </w:p>
        </w:tc>
      </w:tr>
      <w:tr w:rsidR="00827086" w:rsidRPr="0022136D" w14:paraId="4713688E" w14:textId="77777777" w:rsidTr="00485281">
        <w:tc>
          <w:tcPr>
            <w:tcW w:w="3085" w:type="dxa"/>
          </w:tcPr>
          <w:p w14:paraId="4F43BCA2" w14:textId="77777777" w:rsidR="00827086" w:rsidRDefault="00827086" w:rsidP="0017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Земельные участки</w:t>
            </w:r>
          </w:p>
        </w:tc>
        <w:tc>
          <w:tcPr>
            <w:tcW w:w="1559" w:type="dxa"/>
          </w:tcPr>
          <w:p w14:paraId="74A882F1" w14:textId="77777777" w:rsidR="00827086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440 000</w:t>
            </w:r>
          </w:p>
        </w:tc>
        <w:tc>
          <w:tcPr>
            <w:tcW w:w="1560" w:type="dxa"/>
          </w:tcPr>
          <w:p w14:paraId="7FB44D8F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18,49 %</w:t>
            </w:r>
          </w:p>
        </w:tc>
        <w:tc>
          <w:tcPr>
            <w:tcW w:w="1559" w:type="dxa"/>
          </w:tcPr>
          <w:p w14:paraId="43106A73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45 704</w:t>
            </w:r>
          </w:p>
        </w:tc>
        <w:tc>
          <w:tcPr>
            <w:tcW w:w="1559" w:type="dxa"/>
          </w:tcPr>
          <w:p w14:paraId="67D08F39" w14:textId="77777777" w:rsidR="00827086" w:rsidRPr="0022136D" w:rsidRDefault="00827086" w:rsidP="00177042">
            <w:pPr>
              <w:tabs>
                <w:tab w:val="left" w:pos="19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2,27 %</w:t>
            </w:r>
          </w:p>
        </w:tc>
      </w:tr>
      <w:tr w:rsidR="00827086" w:rsidRPr="0022136D" w14:paraId="030077B9" w14:textId="77777777" w:rsidTr="00485281">
        <w:tc>
          <w:tcPr>
            <w:tcW w:w="3085" w:type="dxa"/>
          </w:tcPr>
          <w:p w14:paraId="4E9EEA2C" w14:textId="77777777" w:rsidR="00827086" w:rsidRPr="0022136D" w:rsidRDefault="00827086" w:rsidP="0017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Машины и оборудование</w:t>
            </w:r>
          </w:p>
        </w:tc>
        <w:tc>
          <w:tcPr>
            <w:tcW w:w="1559" w:type="dxa"/>
          </w:tcPr>
          <w:p w14:paraId="418A8AFA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1 188 533</w:t>
            </w:r>
          </w:p>
        </w:tc>
        <w:tc>
          <w:tcPr>
            <w:tcW w:w="1560" w:type="dxa"/>
          </w:tcPr>
          <w:p w14:paraId="7B026F5C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49,94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77714C2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1 213 390</w:t>
            </w:r>
          </w:p>
        </w:tc>
        <w:tc>
          <w:tcPr>
            <w:tcW w:w="1559" w:type="dxa"/>
          </w:tcPr>
          <w:p w14:paraId="1E642587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60,35 %</w:t>
            </w:r>
          </w:p>
        </w:tc>
      </w:tr>
      <w:tr w:rsidR="00827086" w:rsidRPr="0022136D" w14:paraId="7CD0E027" w14:textId="77777777" w:rsidTr="00485281">
        <w:tc>
          <w:tcPr>
            <w:tcW w:w="3085" w:type="dxa"/>
          </w:tcPr>
          <w:p w14:paraId="43FDB937" w14:textId="77777777" w:rsidR="00827086" w:rsidRPr="0022136D" w:rsidRDefault="00827086" w:rsidP="0017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14:paraId="77B757FC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0 358</w:t>
            </w:r>
          </w:p>
        </w:tc>
        <w:tc>
          <w:tcPr>
            <w:tcW w:w="1560" w:type="dxa"/>
          </w:tcPr>
          <w:p w14:paraId="4FB749B2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0,85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59301EA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20 358</w:t>
            </w:r>
          </w:p>
        </w:tc>
        <w:tc>
          <w:tcPr>
            <w:tcW w:w="1559" w:type="dxa"/>
          </w:tcPr>
          <w:p w14:paraId="33BD3617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1,01 %</w:t>
            </w:r>
          </w:p>
        </w:tc>
      </w:tr>
      <w:tr w:rsidR="00827086" w:rsidRPr="0022136D" w14:paraId="34EC42A3" w14:textId="77777777" w:rsidTr="00485281">
        <w:tc>
          <w:tcPr>
            <w:tcW w:w="3085" w:type="dxa"/>
          </w:tcPr>
          <w:p w14:paraId="7434232A" w14:textId="77777777" w:rsidR="00827086" w:rsidRPr="0022136D" w:rsidRDefault="00827086" w:rsidP="0017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енный и хозяйственный инвентарь</w:t>
            </w:r>
          </w:p>
        </w:tc>
        <w:tc>
          <w:tcPr>
            <w:tcW w:w="1559" w:type="dxa"/>
          </w:tcPr>
          <w:p w14:paraId="0F35EAC9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27CE37C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0,03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C2FC3F2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14:paraId="3F7CE1B9" w14:textId="77777777" w:rsidR="00827086" w:rsidRPr="0022136D" w:rsidRDefault="00827086" w:rsidP="0017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0,04 %</w:t>
            </w:r>
          </w:p>
        </w:tc>
      </w:tr>
    </w:tbl>
    <w:p w14:paraId="66C5252E" w14:textId="77777777" w:rsidR="00F97CC9" w:rsidRDefault="00F97CC9" w:rsidP="00F97C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3037DE" w14:textId="37E5C8E1" w:rsidR="00827086" w:rsidRPr="0000250C" w:rsidRDefault="00505E21" w:rsidP="008270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таблицы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59"/>
        <w:gridCol w:w="1559"/>
      </w:tblGrid>
      <w:tr w:rsidR="0000250C" w:rsidRPr="0022136D" w14:paraId="47B0F833" w14:textId="77777777" w:rsidTr="00065855">
        <w:tc>
          <w:tcPr>
            <w:tcW w:w="3085" w:type="dxa"/>
          </w:tcPr>
          <w:p w14:paraId="38DC178A" w14:textId="77777777" w:rsidR="0000250C" w:rsidRDefault="00827086" w:rsidP="008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7FE571" w14:textId="77777777" w:rsidR="0000250C" w:rsidRDefault="00827086" w:rsidP="008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B9217DD" w14:textId="77777777" w:rsidR="0000250C" w:rsidRPr="0022136D" w:rsidRDefault="00827086" w:rsidP="008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AA3DD8" w14:textId="77777777" w:rsidR="0000250C" w:rsidRPr="0022136D" w:rsidRDefault="00827086" w:rsidP="008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4136907" w14:textId="77777777" w:rsidR="0000250C" w:rsidRPr="0022136D" w:rsidRDefault="00827086" w:rsidP="00827086">
            <w:pPr>
              <w:tabs>
                <w:tab w:val="left" w:pos="195"/>
                <w:tab w:val="center" w:pos="6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50C" w:rsidRPr="0022136D" w14:paraId="6419575E" w14:textId="77777777" w:rsidTr="00065855">
        <w:tc>
          <w:tcPr>
            <w:tcW w:w="3085" w:type="dxa"/>
          </w:tcPr>
          <w:p w14:paraId="6B2EA161" w14:textId="77777777" w:rsidR="0000250C" w:rsidRPr="0022136D" w:rsidRDefault="0000250C" w:rsidP="000658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559" w:type="dxa"/>
          </w:tcPr>
          <w:p w14:paraId="76F1F2CE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560" w:type="dxa"/>
          </w:tcPr>
          <w:p w14:paraId="3AFCD0AE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0,01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FDE8931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559" w:type="dxa"/>
          </w:tcPr>
          <w:p w14:paraId="6741D871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0,02 %</w:t>
            </w:r>
          </w:p>
        </w:tc>
      </w:tr>
      <w:tr w:rsidR="0000250C" w:rsidRPr="0022136D" w14:paraId="19C8CCDA" w14:textId="77777777" w:rsidTr="00065855">
        <w:tc>
          <w:tcPr>
            <w:tcW w:w="3085" w:type="dxa"/>
          </w:tcPr>
          <w:p w14:paraId="3B3995B4" w14:textId="77777777" w:rsidR="0000250C" w:rsidRPr="0022136D" w:rsidRDefault="0000250C" w:rsidP="000658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2B30EB17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2 379 526</w:t>
            </w:r>
          </w:p>
        </w:tc>
        <w:tc>
          <w:tcPr>
            <w:tcW w:w="1560" w:type="dxa"/>
          </w:tcPr>
          <w:p w14:paraId="0EB79CE3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14:paraId="350A678A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2 010 308</w:t>
            </w:r>
          </w:p>
        </w:tc>
        <w:tc>
          <w:tcPr>
            <w:tcW w:w="1559" w:type="dxa"/>
          </w:tcPr>
          <w:p w14:paraId="6B32E003" w14:textId="77777777" w:rsidR="0000250C" w:rsidRPr="0022136D" w:rsidRDefault="0000250C" w:rsidP="000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14:paraId="4767811D" w14:textId="77777777" w:rsidR="0000250C" w:rsidRPr="0022136D" w:rsidRDefault="0000250C" w:rsidP="0022136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D11F08" w14:textId="41901F6A" w:rsidR="007B3788" w:rsidRPr="0022136D" w:rsidRDefault="007B3788" w:rsidP="007B37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Рассмот</w:t>
      </w:r>
      <w:r w:rsidR="00505E21">
        <w:rPr>
          <w:rFonts w:ascii="Times New Roman" w:eastAsia="Times New Roman" w:hAnsi="Times New Roman" w:cs="Times New Roman"/>
          <w:bCs/>
          <w:sz w:val="28"/>
          <w:szCs w:val="28"/>
        </w:rPr>
        <w:t>рев таблицу 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сделать вывод, что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основная доля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это здания,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 xml:space="preserve"> сооружения,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машины и оборудование —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более 97 %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всех основных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 изучаемый период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увеличи</w:t>
      </w:r>
      <w:r w:rsidR="00D83509">
        <w:rPr>
          <w:rFonts w:ascii="Times New Roman" w:eastAsia="Times New Roman" w:hAnsi="Times New Roman" w:cs="Times New Roman"/>
          <w:sz w:val="28"/>
          <w:szCs w:val="28"/>
        </w:rPr>
        <w:t>лись: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 xml:space="preserve"> доля </w:t>
      </w:r>
      <w:r w:rsidR="00D83509">
        <w:rPr>
          <w:rFonts w:ascii="Times New Roman" w:eastAsia="Times New Roman" w:hAnsi="Times New Roman" w:cs="Times New Roman"/>
          <w:sz w:val="28"/>
          <w:szCs w:val="28"/>
        </w:rPr>
        <w:t xml:space="preserve">машин и 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оборудования — с 49,94 до 60,35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D83509">
        <w:rPr>
          <w:rFonts w:ascii="Times New Roman" w:eastAsia="Times New Roman" w:hAnsi="Times New Roman" w:cs="Times New Roman"/>
          <w:sz w:val="28"/>
          <w:szCs w:val="28"/>
        </w:rPr>
        <w:t>; доля сооружения - с 4,04 % до 4,78 %; доля здания - с 26,39 % до 31,23 %; доля офисного оборудования – с 0,25 % до 0,30 %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и сократилась доля 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 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18,49 до 2,27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%. Доля остальных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 осталась на практике неизменной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06C85" w14:textId="77777777" w:rsidR="007B3788" w:rsidRDefault="007B3788" w:rsidP="007B3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Основная задача, анализа основных средств - это изучить степень их использования и, естественно, выявить резервы более полной их загрузки. Для этого привлекают, например, информацию, содержащуюся в различных отчетах организации, и ряд других важных сведений, выбираемых из статистических форм и бухгалтерских отчетных форм, представляемых предприятием аудитору в соответствии с указаниями о порядке составления бухгалтерской отчетности по основной деятельности.</w:t>
      </w:r>
    </w:p>
    <w:p w14:paraId="5A6FF265" w14:textId="77777777" w:rsidR="003A07D9" w:rsidRDefault="003A07D9" w:rsidP="00346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302DB" w14:textId="77777777" w:rsidR="00346459" w:rsidRPr="00521BCA" w:rsidRDefault="00346459" w:rsidP="00346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15031" w14:textId="77777777" w:rsidR="008D68AE" w:rsidRPr="00521BCA" w:rsidRDefault="00105B3F" w:rsidP="00505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8D68AE" w:rsidRPr="00521BCA">
        <w:rPr>
          <w:rFonts w:ascii="Times New Roman" w:hAnsi="Times New Roman" w:cs="Times New Roman"/>
          <w:b/>
          <w:sz w:val="28"/>
          <w:szCs w:val="28"/>
        </w:rPr>
        <w:t>Анализ интенсивности и эффективности</w:t>
      </w:r>
      <w:r w:rsidR="000679FA" w:rsidRPr="00521BCA">
        <w:rPr>
          <w:rFonts w:ascii="Times New Roman" w:hAnsi="Times New Roman" w:cs="Times New Roman"/>
          <w:b/>
          <w:sz w:val="28"/>
          <w:szCs w:val="28"/>
        </w:rPr>
        <w:t xml:space="preserve"> использования основных средств</w:t>
      </w:r>
    </w:p>
    <w:p w14:paraId="5CEE5053" w14:textId="77777777" w:rsidR="00C16A0F" w:rsidRDefault="00C16A0F" w:rsidP="0034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C68E7" w14:textId="77777777" w:rsidR="00346459" w:rsidRDefault="00346459" w:rsidP="0034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3D35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Далее проведем анализ д</w:t>
      </w:r>
      <w:r>
        <w:rPr>
          <w:rFonts w:ascii="Times New Roman" w:eastAsia="Times New Roman" w:hAnsi="Times New Roman" w:cs="Times New Roman"/>
          <w:sz w:val="28"/>
          <w:szCs w:val="28"/>
        </w:rPr>
        <w:t>вижения основных средств в АО «Г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алилео Нанотех», а также проанализируем техническое состояние основных средств. </w:t>
      </w:r>
    </w:p>
    <w:p w14:paraId="1AB60B8C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характеризуют следующие коэффициенты: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обновления;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выбытия;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годности.</w:t>
      </w:r>
    </w:p>
    <w:p w14:paraId="54E5C5E9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Коэффициент обновления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) показывает долю вновь поступивших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 общей сумме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 формула (3)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E66380" w14:textId="77777777" w:rsidR="007B3788" w:rsidRPr="0022136D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1C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r w:rsidR="00F97C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A83CF89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0DBD90CA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– коэффициент обновления;</w:t>
      </w:r>
    </w:p>
    <w:p w14:paraId="3C685CF1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1C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новых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за отчетный период;</w:t>
      </w:r>
    </w:p>
    <w:p w14:paraId="0AC24EF0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</w:t>
      </w:r>
      <w:r>
        <w:rPr>
          <w:rFonts w:ascii="Times New Roman" w:eastAsia="Times New Roman" w:hAnsi="Times New Roman" w:cs="Times New Roman"/>
          <w:sz w:val="28"/>
          <w:szCs w:val="28"/>
        </w:rPr>
        <w:t>ятия на конец отчетного периода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B084E" w14:textId="77777777" w:rsidR="007B3788" w:rsidRPr="00833330" w:rsidRDefault="007B3788" w:rsidP="00833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Коэффициент выбытия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показывает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долю выбывших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вследствие списания, продажи в общей сумме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 формула (4)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5A7E3D" w14:textId="77777777" w:rsidR="007B3788" w:rsidRPr="0022136D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= С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21BCA"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r w:rsidR="00F97C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A9C534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0BFF039B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– коэффициент выбытия,</w:t>
      </w:r>
    </w:p>
    <w:p w14:paraId="513A0F20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выбывших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 предприятия за отчетный период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631E59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3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на нач</w:t>
      </w:r>
      <w:r>
        <w:rPr>
          <w:rFonts w:ascii="Times New Roman" w:eastAsia="Times New Roman" w:hAnsi="Times New Roman" w:cs="Times New Roman"/>
          <w:sz w:val="28"/>
          <w:szCs w:val="28"/>
        </w:rPr>
        <w:t>ало отчетного периода.</w:t>
      </w:r>
    </w:p>
    <w:p w14:paraId="649004B6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Коэффициент годности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показывает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долю годных к использованию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формула (5)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11A5CB" w14:textId="47527A97" w:rsidR="007B3788" w:rsidRPr="0022136D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П                                                                        </w:t>
      </w:r>
      <w:r w:rsidR="00CC3FD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41210E6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341F0B37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 – коэффициент годности;</w:t>
      </w:r>
    </w:p>
    <w:p w14:paraId="25FE17A5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первоначальная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DDE68A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износа основных средств</w:t>
      </w:r>
      <w:r w:rsidR="00F9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20E8E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Считается нормальным, «если данный коэффициент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больше 0,5</w:t>
      </w:r>
      <w:r w:rsidRPr="0022136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52FEE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Проведем анализ состояния и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«Галилео Нанотех». На начало исследуемого периода, 2017 год,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стоимость основных средств предприятия составляла </w:t>
      </w:r>
      <w:r w:rsidR="00811C6D">
        <w:rPr>
          <w:rFonts w:ascii="Times New Roman" w:eastAsia="Times New Roman" w:hAnsi="Times New Roman" w:cs="Times New Roman"/>
          <w:bCs/>
          <w:sz w:val="28"/>
          <w:szCs w:val="28"/>
        </w:rPr>
        <w:t>2 404 529</w:t>
      </w:r>
      <w:r w:rsidR="00521BC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 Поступило за отчетный период –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B3002E">
        <w:rPr>
          <w:rFonts w:ascii="Times New Roman" w:eastAsia="Times New Roman" w:hAnsi="Times New Roman" w:cs="Times New Roman"/>
          <w:bCs/>
          <w:sz w:val="28"/>
          <w:szCs w:val="28"/>
        </w:rPr>
        <w:t>3 473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тот же год, 2017, выбыло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B3002E">
        <w:rPr>
          <w:rFonts w:ascii="Times New Roman" w:eastAsia="Times New Roman" w:hAnsi="Times New Roman" w:cs="Times New Roman"/>
          <w:bCs/>
          <w:sz w:val="28"/>
          <w:szCs w:val="28"/>
        </w:rPr>
        <w:t>13 476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</w:p>
    <w:p w14:paraId="1C1CAF34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</w:t>
      </w:r>
      <w:r w:rsidR="005F1620">
        <w:rPr>
          <w:rFonts w:ascii="Times New Roman" w:eastAsia="Times New Roman" w:hAnsi="Times New Roman" w:cs="Times New Roman"/>
          <w:bCs/>
          <w:sz w:val="28"/>
          <w:szCs w:val="28"/>
        </w:rPr>
        <w:t>получаем,</w:t>
      </w:r>
      <w:r w:rsidR="005F1620"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наличие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начало 2018 года </w:t>
      </w:r>
      <w:r w:rsidR="00D36FF1" w:rsidRPr="00D36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2 379 526</w:t>
      </w:r>
      <w:r w:rsidR="00D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руб.,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амортизация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АО «Галилео</w:t>
      </w:r>
      <w:r w:rsidR="00D57E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Нанотех» за 2017 год </w:t>
      </w:r>
      <w:r w:rsidR="00521BCA"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 </w:t>
      </w:r>
      <w:r w:rsidR="00D36FF1" w:rsidRPr="00D36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629</w:t>
      </w:r>
      <w:r w:rsidR="00D57E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36FF1" w:rsidRPr="00D36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899</w:t>
      </w:r>
      <w:r w:rsidR="00D57E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тыс. руб. Исходя из полученных данных, коэффициент обновления сос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тавил </w:t>
      </w:r>
      <w:r w:rsidR="00D55C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0,14</w:t>
      </w:r>
      <w:r w:rsidR="00D17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коэффициент выбытия 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D55C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0,56 </w:t>
      </w:r>
      <w:r w:rsidR="00D17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коэффициент годности = </w:t>
      </w:r>
      <w:r w:rsidR="00D55C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73,5</w:t>
      </w:r>
      <w:r w:rsidR="00D17F98" w:rsidRPr="00D17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%.</w:t>
      </w:r>
    </w:p>
    <w:p w14:paraId="137A2D65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Выводы, которые можно сделать по полученным данным:</w:t>
      </w:r>
    </w:p>
    <w:p w14:paraId="512C2474" w14:textId="24EB21A5" w:rsidR="007B3788" w:rsidRPr="0022136D" w:rsidRDefault="00DB7856" w:rsidP="00D1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коэффициент обновления больше</w:t>
      </w:r>
      <w:r w:rsidR="00DB62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чем коэффициент выбытия. Это означает, что </w:t>
      </w:r>
      <w:r w:rsidR="00707021">
        <w:rPr>
          <w:rFonts w:ascii="Times New Roman" w:eastAsia="Times New Roman" w:hAnsi="Times New Roman" w:cs="Times New Roman"/>
          <w:sz w:val="28"/>
          <w:szCs w:val="28"/>
        </w:rPr>
        <w:t>увеличиваются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основные средства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21">
        <w:rPr>
          <w:rFonts w:ascii="Times New Roman" w:eastAsia="Times New Roman" w:hAnsi="Times New Roman" w:cs="Times New Roman"/>
          <w:sz w:val="28"/>
          <w:szCs w:val="28"/>
        </w:rPr>
        <w:t>в предприятии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7F48CA" w14:textId="39AC533B" w:rsidR="007B3788" w:rsidRPr="00361AEB" w:rsidRDefault="00DB7856" w:rsidP="00D1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годности равен показателю в </w:t>
      </w:r>
      <w:r w:rsidR="00D55CCC">
        <w:rPr>
          <w:rFonts w:ascii="Times New Roman" w:eastAsia="Times New Roman" w:hAnsi="Times New Roman" w:cs="Times New Roman"/>
          <w:sz w:val="28"/>
          <w:szCs w:val="28"/>
        </w:rPr>
        <w:t>73,5</w:t>
      </w:r>
      <w:r w:rsidR="00DD494B">
        <w:rPr>
          <w:rFonts w:ascii="Times New Roman" w:eastAsia="Times New Roman" w:hAnsi="Times New Roman" w:cs="Times New Roman"/>
          <w:sz w:val="28"/>
          <w:szCs w:val="28"/>
        </w:rPr>
        <w:t>%</w:t>
      </w:r>
      <w:r w:rsidR="00DD494B" w:rsidRPr="00221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94B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="00707021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основные средства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достаточно новые.</w:t>
      </w:r>
    </w:p>
    <w:p w14:paraId="1F182E46" w14:textId="77777777" w:rsidR="007B3788" w:rsidRPr="000679FA" w:rsidRDefault="007B3788" w:rsidP="007B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проведем расчет эффективности использования основных средств.</w:t>
      </w:r>
    </w:p>
    <w:p w14:paraId="7DB3F271" w14:textId="20904DB8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Для характеристики эффективности использования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основных средств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рассчитывают следующие показатели: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фондоотдачу (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);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фондоёмкость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);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фондовооружённость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68D009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Фондоотдача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уровень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предприятия. Показатель отражает количество продукции, производи</w:t>
      </w:r>
      <w:r w:rsidR="004E5901">
        <w:rPr>
          <w:rFonts w:ascii="Times New Roman" w:eastAsia="Times New Roman" w:hAnsi="Times New Roman" w:cs="Times New Roman"/>
          <w:sz w:val="28"/>
          <w:szCs w:val="28"/>
        </w:rPr>
        <w:t>мой на 1 руб. основных фондов,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901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по формуле </w:t>
      </w:r>
      <w:r>
        <w:rPr>
          <w:rFonts w:ascii="Times New Roman" w:eastAsia="Times New Roman" w:hAnsi="Times New Roman" w:cs="Times New Roman"/>
          <w:sz w:val="28"/>
          <w:szCs w:val="28"/>
        </w:rPr>
        <w:t>(6)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01D430" w14:textId="642EAD42" w:rsidR="007B3788" w:rsidRPr="0022136D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= В/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С                                                                       </w:t>
      </w:r>
      <w:r w:rsidR="00D96F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4363D70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2FDF98E0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– фондоотдача;</w:t>
      </w:r>
    </w:p>
    <w:p w14:paraId="2FF8A324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В — выпуск продукц</w:t>
      </w:r>
      <w:r>
        <w:rPr>
          <w:rFonts w:ascii="Times New Roman" w:eastAsia="Times New Roman" w:hAnsi="Times New Roman" w:cs="Times New Roman"/>
          <w:sz w:val="28"/>
          <w:szCs w:val="28"/>
        </w:rPr>
        <w:t>ии за отчетный период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766C7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С— среднегодовая стоимость основных пр</w:t>
      </w:r>
      <w:r>
        <w:rPr>
          <w:rFonts w:ascii="Times New Roman" w:eastAsia="Times New Roman" w:hAnsi="Times New Roman" w:cs="Times New Roman"/>
          <w:sz w:val="28"/>
          <w:szCs w:val="28"/>
        </w:rPr>
        <w:t>оизводственных фондов.</w:t>
      </w:r>
    </w:p>
    <w:p w14:paraId="7B4EE42A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Фондоёмкость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обратная фондоотдаче величина. Стоимость основных производственных фондов, приходящуюся на 1 руб. продукции. Фондоёмкость продукции можно рассчитать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по формуле (7)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941379" w14:textId="20D26DDC" w:rsidR="007B3788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 = 1/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                                 </w:t>
      </w:r>
      <w:r w:rsidR="00D96F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5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7BBD84E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</w:p>
    <w:p w14:paraId="7C660FE2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 – фондоемкость;</w:t>
      </w:r>
    </w:p>
    <w:p w14:paraId="727C5280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– фондоотдача.</w:t>
      </w:r>
    </w:p>
    <w:p w14:paraId="2675ED04" w14:textId="77777777" w:rsidR="007B3788" w:rsidRPr="0022136D" w:rsidRDefault="00521BCA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Фондовооружённость труда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— показатель, отражающий э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 xml:space="preserve">ффективность использования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производственных фондов предприятия, степень обеспеченности персонала основными средствами производства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, по формуле (8)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127751" w14:textId="224AF08F" w:rsidR="007B3788" w:rsidRPr="0022136D" w:rsidRDefault="007B3788" w:rsidP="007B37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Ч                                                               </w:t>
      </w:r>
      <w:r w:rsidR="00217C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2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780F22" w14:textId="77777777" w:rsidR="00833330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14:paraId="18E94161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22136D">
        <w:rPr>
          <w:rFonts w:ascii="Times New Roman" w:eastAsia="Times New Roman" w:hAnsi="Times New Roman" w:cs="Times New Roman"/>
          <w:bCs/>
          <w:sz w:val="28"/>
          <w:szCs w:val="28"/>
        </w:rPr>
        <w:t>ондовооружённость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77DD84B" w14:textId="77777777" w:rsidR="007B3788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С— среднегодовая стоимость основных пр</w:t>
      </w:r>
      <w:r>
        <w:rPr>
          <w:rFonts w:ascii="Times New Roman" w:eastAsia="Times New Roman" w:hAnsi="Times New Roman" w:cs="Times New Roman"/>
          <w:sz w:val="28"/>
          <w:szCs w:val="28"/>
        </w:rPr>
        <w:t>оизводственных фондов;</w:t>
      </w:r>
    </w:p>
    <w:p w14:paraId="41DF811C" w14:textId="77777777" w:rsidR="007B3788" w:rsidRPr="0022136D" w:rsidRDefault="007B3788" w:rsidP="007B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6D">
        <w:rPr>
          <w:rFonts w:ascii="Times New Roman" w:eastAsia="Times New Roman" w:hAnsi="Times New Roman" w:cs="Times New Roman"/>
          <w:sz w:val="28"/>
          <w:szCs w:val="28"/>
        </w:rPr>
        <w:t>Ч — среднесписо</w:t>
      </w:r>
      <w:r>
        <w:rPr>
          <w:rFonts w:ascii="Times New Roman" w:eastAsia="Times New Roman" w:hAnsi="Times New Roman" w:cs="Times New Roman"/>
          <w:sz w:val="28"/>
          <w:szCs w:val="28"/>
        </w:rPr>
        <w:t>чная численность персонала</w:t>
      </w:r>
      <w:r w:rsidRPr="00221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8F8D2" w14:textId="75C25702" w:rsidR="0030248C" w:rsidRPr="00833330" w:rsidRDefault="007B3788" w:rsidP="00833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9E">
        <w:rPr>
          <w:rFonts w:ascii="Times New Roman" w:eastAsia="Times New Roman" w:hAnsi="Times New Roman" w:cs="Times New Roman"/>
          <w:sz w:val="28"/>
          <w:szCs w:val="28"/>
        </w:rPr>
        <w:t xml:space="preserve">Расчет коэффициентов, отражающих эффективность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</w:t>
      </w:r>
      <w:r w:rsidRPr="00D1659E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833330">
        <w:rPr>
          <w:rFonts w:ascii="Times New Roman" w:eastAsia="Times New Roman" w:hAnsi="Times New Roman" w:cs="Times New Roman"/>
          <w:sz w:val="28"/>
          <w:szCs w:val="28"/>
        </w:rPr>
        <w:t xml:space="preserve">дприятия, приведен </w:t>
      </w:r>
      <w:r w:rsidR="00505E21">
        <w:rPr>
          <w:rFonts w:ascii="Times New Roman" w:eastAsia="Times New Roman" w:hAnsi="Times New Roman" w:cs="Times New Roman"/>
          <w:sz w:val="28"/>
          <w:szCs w:val="28"/>
        </w:rPr>
        <w:t>в таблице 11</w:t>
      </w:r>
      <w:r w:rsidRPr="00121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1E6E79" w14:textId="23836180" w:rsidR="0022136D" w:rsidRPr="0022136D" w:rsidRDefault="00505E21" w:rsidP="00D1659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11</w:t>
      </w:r>
      <w:r w:rsidR="0022136D" w:rsidRPr="0022136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Эффективность использования осно</w:t>
      </w:r>
      <w:r w:rsidR="004E5901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вных фондов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276"/>
        <w:gridCol w:w="1418"/>
        <w:gridCol w:w="1666"/>
      </w:tblGrid>
      <w:tr w:rsidR="00C17D62" w:rsidRPr="0022136D" w14:paraId="1E3C3EA8" w14:textId="77777777" w:rsidTr="00DD494B">
        <w:trPr>
          <w:trHeight w:val="639"/>
        </w:trPr>
        <w:tc>
          <w:tcPr>
            <w:tcW w:w="3544" w:type="dxa"/>
          </w:tcPr>
          <w:p w14:paraId="4E80FE29" w14:textId="77777777" w:rsidR="00C17D62" w:rsidRPr="0022136D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45A33B71" w14:textId="77777777" w:rsidR="00C17D62" w:rsidRPr="0022136D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222C4202" w14:textId="77777777" w:rsidR="00C17D62" w:rsidRPr="0022136D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14:paraId="16ED060B" w14:textId="77777777" w:rsidR="00AF6136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</w:t>
            </w:r>
            <w:r w:rsidR="00AF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E0D9A22" w14:textId="77777777" w:rsidR="00C17D62" w:rsidRPr="0022136D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+/-</w:t>
            </w:r>
          </w:p>
        </w:tc>
        <w:tc>
          <w:tcPr>
            <w:tcW w:w="1666" w:type="dxa"/>
          </w:tcPr>
          <w:p w14:paraId="0ADEBE6E" w14:textId="77777777" w:rsidR="00C17D62" w:rsidRPr="0022136D" w:rsidRDefault="00C17D62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 роста/снижения, %</w:t>
            </w:r>
          </w:p>
        </w:tc>
      </w:tr>
      <w:tr w:rsidR="00C17D62" w:rsidRPr="0022136D" w14:paraId="3147932F" w14:textId="77777777" w:rsidTr="00DD494B">
        <w:trPr>
          <w:trHeight w:val="352"/>
        </w:trPr>
        <w:tc>
          <w:tcPr>
            <w:tcW w:w="3544" w:type="dxa"/>
          </w:tcPr>
          <w:p w14:paraId="083C6B75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F3125E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144FBA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E437986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1D99D330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17D62" w:rsidRPr="0022136D" w14:paraId="68ECA114" w14:textId="77777777" w:rsidTr="00DD494B">
        <w:tc>
          <w:tcPr>
            <w:tcW w:w="3544" w:type="dxa"/>
          </w:tcPr>
          <w:p w14:paraId="21E63523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 продукции, тыс. руб.</w:t>
            </w:r>
          </w:p>
        </w:tc>
        <w:tc>
          <w:tcPr>
            <w:tcW w:w="1417" w:type="dxa"/>
          </w:tcPr>
          <w:p w14:paraId="179148FF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819 431</w:t>
            </w:r>
          </w:p>
        </w:tc>
        <w:tc>
          <w:tcPr>
            <w:tcW w:w="1276" w:type="dxa"/>
          </w:tcPr>
          <w:p w14:paraId="3BAA2AD7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655 389</w:t>
            </w:r>
          </w:p>
        </w:tc>
        <w:tc>
          <w:tcPr>
            <w:tcW w:w="1418" w:type="dxa"/>
          </w:tcPr>
          <w:p w14:paraId="0A3A4988" w14:textId="77777777" w:rsidR="00C17D62" w:rsidRPr="0022136D" w:rsidRDefault="00532509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- 164 042</w:t>
            </w:r>
          </w:p>
        </w:tc>
        <w:tc>
          <w:tcPr>
            <w:tcW w:w="1666" w:type="dxa"/>
          </w:tcPr>
          <w:p w14:paraId="7923AE8F" w14:textId="77777777" w:rsidR="00C17D62" w:rsidRPr="0022136D" w:rsidRDefault="00532509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79,9</w:t>
            </w:r>
          </w:p>
        </w:tc>
      </w:tr>
      <w:tr w:rsidR="00C17D62" w:rsidRPr="0022136D" w14:paraId="5551E96D" w14:textId="77777777" w:rsidTr="00DD494B">
        <w:tc>
          <w:tcPr>
            <w:tcW w:w="3544" w:type="dxa"/>
          </w:tcPr>
          <w:p w14:paraId="58EC634A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Среднегодовая стоимость </w:t>
            </w:r>
            <w:r w:rsidRPr="007C43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1417" w:type="dxa"/>
          </w:tcPr>
          <w:p w14:paraId="7FAA04B7" w14:textId="77777777" w:rsidR="00C17D62" w:rsidRPr="00DD494B" w:rsidRDefault="00AF6136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2 392</w:t>
            </w:r>
            <w:r w:rsidR="003A7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027</w:t>
            </w:r>
            <w:r w:rsidR="003A7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3883E3D5" w14:textId="77777777" w:rsidR="00C17D62" w:rsidRPr="00DD494B" w:rsidRDefault="00AF6136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2 194 </w:t>
            </w:r>
            <w:r w:rsidR="00A739E3"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36C825E4" w14:textId="77777777" w:rsidR="00C17D62" w:rsidRPr="00DD494B" w:rsidRDefault="00532509" w:rsidP="00D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DD494B"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197 110,5</w:t>
            </w:r>
          </w:p>
        </w:tc>
        <w:tc>
          <w:tcPr>
            <w:tcW w:w="1666" w:type="dxa"/>
          </w:tcPr>
          <w:p w14:paraId="3762688E" w14:textId="77777777" w:rsidR="00C17D62" w:rsidRPr="00DD494B" w:rsidRDefault="00DD494B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92,2</w:t>
            </w:r>
          </w:p>
        </w:tc>
      </w:tr>
      <w:tr w:rsidR="00C17D62" w:rsidRPr="0022136D" w14:paraId="301F43C3" w14:textId="77777777" w:rsidTr="00DD494B">
        <w:tc>
          <w:tcPr>
            <w:tcW w:w="3544" w:type="dxa"/>
          </w:tcPr>
          <w:p w14:paraId="4274CC45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Среднесписочная численность персонала, чел.</w:t>
            </w:r>
          </w:p>
        </w:tc>
        <w:tc>
          <w:tcPr>
            <w:tcW w:w="1417" w:type="dxa"/>
          </w:tcPr>
          <w:p w14:paraId="15CD4C75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451</w:t>
            </w:r>
          </w:p>
        </w:tc>
        <w:tc>
          <w:tcPr>
            <w:tcW w:w="1276" w:type="dxa"/>
          </w:tcPr>
          <w:p w14:paraId="7FFAF2BA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14:paraId="593EBBAF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- 3</w:t>
            </w:r>
          </w:p>
        </w:tc>
        <w:tc>
          <w:tcPr>
            <w:tcW w:w="1666" w:type="dxa"/>
          </w:tcPr>
          <w:p w14:paraId="56B31AFD" w14:textId="77777777" w:rsidR="00C17D62" w:rsidRPr="0022136D" w:rsidRDefault="00C17D62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99,33</w:t>
            </w:r>
          </w:p>
        </w:tc>
      </w:tr>
      <w:tr w:rsidR="00C17D62" w:rsidRPr="0022136D" w14:paraId="0F73A4E2" w14:textId="77777777" w:rsidTr="00DD494B">
        <w:tc>
          <w:tcPr>
            <w:tcW w:w="3544" w:type="dxa"/>
          </w:tcPr>
          <w:p w14:paraId="3A77603D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оэффициент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фондоотдачи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14:paraId="10B3DA2E" w14:textId="77777777" w:rsidR="00C17D62" w:rsidRPr="007C108F" w:rsidRDefault="00DD494B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0,342</w:t>
            </w:r>
          </w:p>
        </w:tc>
        <w:tc>
          <w:tcPr>
            <w:tcW w:w="1276" w:type="dxa"/>
          </w:tcPr>
          <w:p w14:paraId="5EC5DE44" w14:textId="77777777" w:rsidR="00C17D62" w:rsidRPr="007C108F" w:rsidRDefault="00DD494B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0,298</w:t>
            </w:r>
            <w:r w:rsidR="003A7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ECC273" w14:textId="77777777" w:rsidR="00C17D62" w:rsidRPr="0022136D" w:rsidRDefault="003A73CC" w:rsidP="00FA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- 0,044</w:t>
            </w:r>
          </w:p>
        </w:tc>
        <w:tc>
          <w:tcPr>
            <w:tcW w:w="1666" w:type="dxa"/>
          </w:tcPr>
          <w:p w14:paraId="00EC9743" w14:textId="77777777" w:rsidR="00C17D62" w:rsidRPr="0022136D" w:rsidRDefault="003A73CC" w:rsidP="003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0,871</w:t>
            </w:r>
          </w:p>
        </w:tc>
      </w:tr>
      <w:tr w:rsidR="00C17D62" w:rsidRPr="0022136D" w14:paraId="2AB39890" w14:textId="77777777" w:rsidTr="00DD494B">
        <w:tc>
          <w:tcPr>
            <w:tcW w:w="3544" w:type="dxa"/>
          </w:tcPr>
          <w:p w14:paraId="628926C7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оэффициент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фондоемкости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14:paraId="42A179DF" w14:textId="77777777" w:rsidR="00C17D62" w:rsidRPr="007C108F" w:rsidRDefault="007C108F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1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0,02</w:t>
            </w:r>
            <w:r w:rsid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7CD2C70" w14:textId="77777777" w:rsidR="00C17D62" w:rsidRPr="007C108F" w:rsidRDefault="00C17D62" w:rsidP="007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1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 w:rsidR="007C108F" w:rsidRPr="007C1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  <w:r w:rsidR="00DD4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52EA905" w14:textId="77777777" w:rsidR="00C17D62" w:rsidRPr="0022136D" w:rsidRDefault="003A73CC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0,004</w:t>
            </w:r>
          </w:p>
        </w:tc>
        <w:tc>
          <w:tcPr>
            <w:tcW w:w="1666" w:type="dxa"/>
          </w:tcPr>
          <w:p w14:paraId="0A16E09D" w14:textId="77777777" w:rsidR="00C17D62" w:rsidRPr="0022136D" w:rsidRDefault="003A73CC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1,137</w:t>
            </w:r>
          </w:p>
        </w:tc>
      </w:tr>
      <w:tr w:rsidR="00C17D62" w:rsidRPr="0022136D" w14:paraId="6EDB0B05" w14:textId="77777777" w:rsidTr="00DD494B">
        <w:tc>
          <w:tcPr>
            <w:tcW w:w="3544" w:type="dxa"/>
          </w:tcPr>
          <w:p w14:paraId="46F0A8A0" w14:textId="77777777" w:rsidR="00C17D62" w:rsidRPr="0022136D" w:rsidRDefault="00C17D62" w:rsidP="00221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оэффициент </w:t>
            </w:r>
            <w:r w:rsidRPr="00221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фондовооруженности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14:paraId="1981D393" w14:textId="77777777" w:rsidR="00C17D62" w:rsidRPr="007C108F" w:rsidRDefault="007C108F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1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5 303,8</w:t>
            </w:r>
            <w:r w:rsidR="003A7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49E72E4" w14:textId="77777777" w:rsidR="00C17D62" w:rsidRPr="007C108F" w:rsidRDefault="007C108F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1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4 899,3</w:t>
            </w:r>
            <w:r w:rsidR="00301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6DAA490D" w14:textId="77777777" w:rsidR="00C17D62" w:rsidRPr="0022136D" w:rsidRDefault="008D18DE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- 404,5</w:t>
            </w:r>
          </w:p>
        </w:tc>
        <w:tc>
          <w:tcPr>
            <w:tcW w:w="1666" w:type="dxa"/>
          </w:tcPr>
          <w:p w14:paraId="38C168B7" w14:textId="77777777" w:rsidR="00C17D62" w:rsidRPr="0022136D" w:rsidRDefault="008D18DE" w:rsidP="00D1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</w:tbl>
    <w:p w14:paraId="6442B726" w14:textId="77777777" w:rsidR="0022136D" w:rsidRPr="0022136D" w:rsidRDefault="0022136D" w:rsidP="0022136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792237" w14:textId="4091A48C" w:rsidR="00065855" w:rsidRPr="006753CE" w:rsidRDefault="00505E21" w:rsidP="006753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данным таблицы 11</w:t>
      </w:r>
      <w:r w:rsidR="00B155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сделать в</w:t>
      </w:r>
      <w:r w:rsidR="007B3788">
        <w:rPr>
          <w:rFonts w:ascii="Times New Roman" w:eastAsia="Times New Roman" w:hAnsi="Times New Roman" w:cs="Times New Roman"/>
          <w:bCs/>
          <w:sz w:val="28"/>
          <w:szCs w:val="28"/>
        </w:rPr>
        <w:t>ывод</w:t>
      </w:r>
      <w:r w:rsidR="007B3788" w:rsidRPr="0022136D">
        <w:rPr>
          <w:rFonts w:ascii="Times New Roman" w:eastAsia="Times New Roman" w:hAnsi="Times New Roman" w:cs="Times New Roman"/>
          <w:bCs/>
          <w:sz w:val="28"/>
          <w:szCs w:val="28"/>
        </w:rPr>
        <w:t>, что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в 2018 году фондоотдача по сравнению с 2017 стала меньше на </w:t>
      </w:r>
      <w:r w:rsidR="003A73CC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3A73C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18D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73CC">
        <w:rPr>
          <w:rFonts w:ascii="Times New Roman" w:eastAsia="Times New Roman" w:hAnsi="Times New Roman" w:cs="Times New Roman"/>
          <w:sz w:val="28"/>
          <w:szCs w:val="28"/>
        </w:rPr>
        <w:t>0,871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%). Кроме всего прочего, на предприятии можно наблюдать </w:t>
      </w:r>
      <w:r w:rsidR="008D18DE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0658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среднегодовой стоимости </w:t>
      </w:r>
      <w:r w:rsidR="007B3788"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="003A73CC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73CC">
        <w:rPr>
          <w:rFonts w:ascii="Times New Roman" w:eastAsia="Times New Roman" w:hAnsi="Times New Roman" w:cs="Times New Roman"/>
          <w:sz w:val="28"/>
          <w:szCs w:val="28"/>
        </w:rPr>
        <w:t>7,8%</w:t>
      </w:r>
      <w:r w:rsidR="007B3788" w:rsidRPr="0022136D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снижении численности персонала на 0,67 %.</w:t>
      </w:r>
    </w:p>
    <w:p w14:paraId="38228A06" w14:textId="77777777" w:rsidR="00A53018" w:rsidRDefault="00A53018" w:rsidP="003264CF">
      <w:pPr>
        <w:rPr>
          <w:rFonts w:ascii="Times New Roman" w:hAnsi="Times New Roman" w:cs="Times New Roman"/>
          <w:b/>
          <w:sz w:val="28"/>
          <w:szCs w:val="28"/>
        </w:rPr>
      </w:pPr>
    </w:p>
    <w:p w14:paraId="2015CD57" w14:textId="77777777" w:rsidR="005A03F0" w:rsidRPr="00A53018" w:rsidRDefault="008D68AE" w:rsidP="00B1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1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F734F2E" w14:textId="4B6261C8" w:rsidR="00CE5F6C" w:rsidRDefault="00CE5F6C" w:rsidP="00B155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cyan"/>
        </w:rPr>
      </w:pPr>
    </w:p>
    <w:p w14:paraId="184E138B" w14:textId="77777777" w:rsidR="00B155FF" w:rsidRPr="007B6319" w:rsidRDefault="00B155FF" w:rsidP="00B155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cyan"/>
        </w:rPr>
      </w:pPr>
    </w:p>
    <w:p w14:paraId="05B189FB" w14:textId="77777777" w:rsidR="00254225" w:rsidRPr="006B2230" w:rsidRDefault="00254225" w:rsidP="002542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2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выпускной квалификационной работой является проведения исследования особенностей организации анализа и системы внутреннего аудита основных средств, разработка рекомендаций по совершенствованию внутреннего аудита основных средств в АО «Галилео Нанотех».</w:t>
      </w:r>
    </w:p>
    <w:p w14:paraId="070715D0" w14:textId="77777777" w:rsidR="006B2230" w:rsidRPr="006B2230" w:rsidRDefault="006B2230" w:rsidP="006B22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30">
        <w:rPr>
          <w:rFonts w:ascii="Times New Roman" w:eastAsia="Times New Roman" w:hAnsi="Times New Roman" w:cs="Times New Roman"/>
          <w:sz w:val="28"/>
          <w:szCs w:val="28"/>
        </w:rPr>
        <w:t>В ходе исследования рассмотрена классификация основных средств на группы по различным категориям. Определены условия, согласно которым объект признается основным средством, проанализированы источники информации для проведения аудиторской проверки.</w:t>
      </w:r>
    </w:p>
    <w:p w14:paraId="35DC85CF" w14:textId="77777777" w:rsidR="006B2230" w:rsidRDefault="006B2230" w:rsidP="006B22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30">
        <w:rPr>
          <w:rFonts w:ascii="Times New Roman" w:eastAsia="Times New Roman" w:hAnsi="Times New Roman" w:cs="Times New Roman"/>
          <w:sz w:val="28"/>
          <w:szCs w:val="28"/>
        </w:rPr>
        <w:t>Основная задача анализа основных средств — это изучить степень их использования и, естественно, выявление резервов более полной их загрузки. Для этого проведен анализ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30">
        <w:rPr>
          <w:rFonts w:ascii="Times New Roman" w:eastAsia="Times New Roman" w:hAnsi="Times New Roman" w:cs="Times New Roman"/>
          <w:sz w:val="28"/>
          <w:szCs w:val="28"/>
        </w:rPr>
        <w:t>обеспеченности основными средствами; использования основных средств, а также проанализирована структура и динамика</w:t>
      </w:r>
      <w:r w:rsidR="00D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30">
        <w:rPr>
          <w:rFonts w:ascii="Times New Roman" w:eastAsia="Times New Roman" w:hAnsi="Times New Roman" w:cs="Times New Roman"/>
          <w:sz w:val="28"/>
          <w:szCs w:val="28"/>
        </w:rPr>
        <w:t>основных средств.</w:t>
      </w:r>
    </w:p>
    <w:p w14:paraId="68062758" w14:textId="06816F5D" w:rsidR="00D57EE9" w:rsidRPr="002135FA" w:rsidRDefault="00D57EE9" w:rsidP="00D57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стоимость основных средств уменьшилась на 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369 219 тыс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>., или на 8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4,4 %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. Произошло снижение стоимости земельных участков — на 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 xml:space="preserve">394 296 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тыс. руб. Увеличился прирост основных средств за счет увеличения стоимости машин и оборудования, и составил 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 xml:space="preserve">24 857 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тыс. руб., или 2,1 %. Выросла стоимость офисного оборудования — на 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220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 тыс. руб. (3,7%).</w:t>
      </w:r>
    </w:p>
    <w:p w14:paraId="4F20504E" w14:textId="77777777" w:rsidR="00D57EE9" w:rsidRPr="002135FA" w:rsidRDefault="00D57EE9" w:rsidP="00D57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sz w:val="28"/>
          <w:szCs w:val="28"/>
        </w:rPr>
        <w:t>В составе основных средств на предприятии увеличились: доля машин и оборудования — с 49,94 до 60,35 %; доля сооружения - с 4,04 % до 4,78 %; доля здания - с 26,39 % до 31,23 %; доля офисного оборудования – с 0,25 % до 0,30 % и сократилась доля земельных участков — с 18,49 до 2,27 %. Доля остальных основных средств осталась на практике неизменной.</w:t>
      </w:r>
    </w:p>
    <w:p w14:paraId="25B5AB69" w14:textId="77777777" w:rsidR="00D57EE9" w:rsidRPr="002135FA" w:rsidRDefault="00D57EE9" w:rsidP="00D57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На начало 2018 года 2 379 526 тыс. руб., амортизация основных средств АО «Галилео Нанотех» за 2017 год составил 629 899 тыс. руб. Исходя из полученных данных, коэффициент обновления составил 0,14 %, коэффициент выбытия = 0,56 %, коэффициент годности = 73,5 %.</w:t>
      </w:r>
    </w:p>
    <w:p w14:paraId="0340C74F" w14:textId="6FA43F85" w:rsidR="00102A47" w:rsidRPr="002135FA" w:rsidRDefault="00102A47" w:rsidP="00102A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исследования организации АО «Галилео Нанотех» изучена система внутреннего аудита основных средств</w:t>
      </w:r>
      <w:r w:rsidR="002135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2AE6CD" w14:textId="00364F3C" w:rsidR="00102A47" w:rsidRPr="002135FA" w:rsidRDefault="00102A47" w:rsidP="006B2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FA">
        <w:rPr>
          <w:rFonts w:ascii="Times New Roman" w:hAnsi="Times New Roman" w:cs="Times New Roman"/>
          <w:sz w:val="28"/>
          <w:szCs w:val="28"/>
        </w:rPr>
        <w:t>Организация внутреннего контроля ведется в соответствии с учетной политикой организации. Учет основных средств в АО «Галилео Нанотех»</w:t>
      </w:r>
      <w:r w:rsidR="003B708F">
        <w:rPr>
          <w:rFonts w:ascii="Times New Roman" w:hAnsi="Times New Roman" w:cs="Times New Roman"/>
          <w:sz w:val="28"/>
          <w:szCs w:val="28"/>
        </w:rPr>
        <w:t xml:space="preserve"> </w:t>
      </w:r>
      <w:r w:rsidRPr="002135F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ПБУ 6/01 «Учет основных средств». </w:t>
      </w:r>
    </w:p>
    <w:p w14:paraId="468312D3" w14:textId="39CAF75B" w:rsidR="00B155FF" w:rsidRPr="002135FA" w:rsidRDefault="00B155FF" w:rsidP="00B155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Однако следует обратить внимание на правила округления, так, например, приложение Д некорректно округлена общая сумма веденных в эксплуатацию в 2018 году основных средств 25 078 тыс. руб., а из данных расшифровки сумма составляет 25 077 тыс. руб., в приложение Д некорректно округлена общая сумма веденных в эксплуатацию в 2017 году основных средств 3 475 тыс. руб., а из данных расшифровки сумма составляет 3 473 тыс. руб.</w:t>
      </w:r>
    </w:p>
    <w:p w14:paraId="25FC4E69" w14:textId="2BBD44EF" w:rsidR="00B155FF" w:rsidRPr="002135FA" w:rsidRDefault="00B155FF" w:rsidP="00213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>В ряде случаев отсутствует подпись лиц, ответственных за ведение инвентарных карточек. АО «Галилео Нанотех»</w:t>
      </w:r>
      <w:r w:rsidR="005161DE" w:rsidRPr="00213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рекомендовано утвердить приказом или распоряжением по организации</w:t>
      </w:r>
      <w:r w:rsidRPr="00213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список материально – ответственных лиц.</w:t>
      </w:r>
    </w:p>
    <w:p w14:paraId="4BF80195" w14:textId="2F4E60E5" w:rsidR="00102A47" w:rsidRPr="002135FA" w:rsidRDefault="005161DE" w:rsidP="002135F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102A47" w:rsidRPr="002135FA">
        <w:rPr>
          <w:rFonts w:ascii="Times New Roman" w:eastAsia="Times New Roman" w:hAnsi="Times New Roman" w:cs="Times New Roman"/>
          <w:sz w:val="28"/>
          <w:szCs w:val="28"/>
        </w:rPr>
        <w:t>совершенствован</w:t>
      </w:r>
      <w:r w:rsidR="003E435E" w:rsidRPr="002135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435E" w:rsidRPr="002135FA">
        <w:rPr>
          <w:rFonts w:ascii="Times New Roman" w:eastAsia="Times New Roman" w:hAnsi="Times New Roman" w:cs="Times New Roman"/>
          <w:sz w:val="28"/>
          <w:szCs w:val="28"/>
        </w:rPr>
        <w:t xml:space="preserve"> учетной политики организации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2135FA" w:rsidRPr="002135FA">
        <w:rPr>
          <w:rFonts w:ascii="Times New Roman" w:eastAsia="Times New Roman" w:hAnsi="Times New Roman" w:cs="Times New Roman"/>
          <w:sz w:val="28"/>
          <w:szCs w:val="28"/>
        </w:rPr>
        <w:t xml:space="preserve">способа оценки основных средств рекомендуется уточнить порядок формирования первоначальной стоимости основных средств, состоящих из нескольких частей, имеющих разный срок полезного использования. </w:t>
      </w:r>
    </w:p>
    <w:p w14:paraId="04619ED4" w14:textId="77777777" w:rsidR="0022136D" w:rsidRPr="002135FA" w:rsidRDefault="0022136D" w:rsidP="00102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FA">
        <w:rPr>
          <w:rFonts w:ascii="Times New Roman" w:hAnsi="Times New Roman" w:cs="Times New Roman"/>
          <w:sz w:val="28"/>
          <w:szCs w:val="28"/>
        </w:rPr>
        <w:br w:type="page"/>
      </w:r>
    </w:p>
    <w:p w14:paraId="3016DB7F" w14:textId="77777777" w:rsidR="008D68AE" w:rsidRPr="002135FA" w:rsidRDefault="008D68AE" w:rsidP="004625C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14:paraId="77EF5E9D" w14:textId="77777777" w:rsidR="003A07D9" w:rsidRPr="002135FA" w:rsidRDefault="003A07D9" w:rsidP="008D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B82E" w14:textId="355B4466" w:rsidR="003859FE" w:rsidRDefault="00873E81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A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</w:t>
      </w:r>
      <w:r w:rsidR="004579DD" w:rsidRPr="002135FA">
        <w:rPr>
          <w:rFonts w:ascii="Times New Roman" w:eastAsia="Times New Roman" w:hAnsi="Times New Roman" w:cs="Times New Roman"/>
          <w:sz w:val="28"/>
          <w:szCs w:val="28"/>
        </w:rPr>
        <w:t>26.01.1996 № 14-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4579DD" w:rsidRPr="002135FA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</w:t>
      </w:r>
      <w:r w:rsidR="002F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9DD" w:rsidRPr="002135FA">
        <w:rPr>
          <w:rFonts w:ascii="Times New Roman" w:eastAsia="Times New Roman" w:hAnsi="Times New Roman" w:cs="Times New Roman"/>
          <w:sz w:val="28"/>
          <w:szCs w:val="28"/>
        </w:rPr>
        <w:t xml:space="preserve">// СПС Консультант плюс. </w:t>
      </w:r>
      <w:r w:rsidRPr="002135FA">
        <w:rPr>
          <w:rFonts w:ascii="Times New Roman" w:eastAsia="Times New Roman" w:hAnsi="Times New Roman" w:cs="Times New Roman"/>
          <w:sz w:val="28"/>
          <w:szCs w:val="28"/>
        </w:rPr>
        <w:t>– Режим доступа: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="00786A73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http://www/consultant.ru/document/cons_doc_LAW_9027/</w:t>
        </w:r>
      </w:hyperlink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8438FC" w:rsidRPr="00385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F7C06" w14:textId="170D5C4E" w:rsidR="003859FE" w:rsidRDefault="0022136D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</w:t>
      </w:r>
      <w:r w:rsidR="00873E81" w:rsidRPr="003859FE">
        <w:rPr>
          <w:rFonts w:ascii="Times New Roman" w:eastAsia="Times New Roman" w:hAnsi="Times New Roman" w:cs="Times New Roman"/>
          <w:sz w:val="28"/>
          <w:szCs w:val="28"/>
        </w:rPr>
        <w:t>й Федерации (часть вторая) от 30.01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E81" w:rsidRPr="003859FE">
        <w:rPr>
          <w:rFonts w:ascii="Times New Roman" w:eastAsia="Times New Roman" w:hAnsi="Times New Roman" w:cs="Times New Roman"/>
          <w:sz w:val="28"/>
          <w:szCs w:val="28"/>
        </w:rPr>
        <w:t>1994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3E81" w:rsidRPr="003859FE">
        <w:rPr>
          <w:rFonts w:ascii="Times New Roman" w:eastAsia="Times New Roman" w:hAnsi="Times New Roman" w:cs="Times New Roman"/>
          <w:sz w:val="28"/>
          <w:szCs w:val="28"/>
        </w:rPr>
        <w:t xml:space="preserve"> 51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// СПС Консультант плюс.</w:t>
      </w:r>
      <w:r w:rsidR="002F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hyperlink r:id="rId16" w:history="1"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consultant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document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LAW</w:t>
        </w:r>
        <w:r w:rsidR="00A47DCC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_28165/</w:t>
        </w:r>
      </w:hyperlink>
      <w:r w:rsidR="002F259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>(дата обращения</w:t>
      </w:r>
      <w:r w:rsidR="005D56CD"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385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5DEAC" w14:textId="27C4CD9F" w:rsidR="003859FE" w:rsidRDefault="00DB6239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>Об аудиторской деятельности: Федеральный закон от 30.12.2008 № 307-ФЗ [Электронный ресурс] // СПС Консультант плюс. – Режим доступа:</w:t>
      </w:r>
      <w:r w:rsidR="002F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consultant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document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LAW</w:t>
        </w:r>
        <w:r w:rsidR="00A13BD2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_83311/</w:t>
        </w:r>
      </w:hyperlink>
      <w:r w:rsidR="002F259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>(дата обращения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385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C6D4A" w14:textId="5194B190" w:rsidR="003859FE" w:rsidRDefault="0022136D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О бухгалтерском учете: Федеральный </w:t>
      </w:r>
      <w:r w:rsidR="005D56CD" w:rsidRPr="003859FE">
        <w:rPr>
          <w:rFonts w:ascii="Times New Roman" w:eastAsia="Times New Roman" w:hAnsi="Times New Roman" w:cs="Times New Roman"/>
          <w:sz w:val="28"/>
          <w:szCs w:val="28"/>
        </w:rPr>
        <w:t>закон от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06.12.2011 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22AC9" w:rsidRPr="003859FE">
        <w:rPr>
          <w:rFonts w:ascii="Times New Roman" w:eastAsia="Times New Roman" w:hAnsi="Times New Roman" w:cs="Times New Roman"/>
          <w:sz w:val="28"/>
          <w:szCs w:val="28"/>
        </w:rPr>
        <w:t xml:space="preserve"> 402-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ФЗ [Электронный ресурс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] // СПС Консультант плюс.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8" w:history="1"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consultant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document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LAW</w:t>
        </w:r>
        <w:r w:rsidR="005D56CD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_122855/</w:t>
        </w:r>
      </w:hyperlink>
      <w:r w:rsidR="002F259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>(дата обращения</w:t>
      </w:r>
      <w:r w:rsidR="005D56CD"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385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596CA6" w14:textId="3DAD8DA6" w:rsidR="003859FE" w:rsidRPr="003859FE" w:rsidRDefault="004365D3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hAnsi="Times New Roman" w:cs="Times New Roman"/>
          <w:color w:val="000000"/>
          <w:sz w:val="28"/>
          <w:szCs w:val="28"/>
        </w:rPr>
        <w:t>О классификации основных средств, вклю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>чаемых в амортизационные группы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: Постановление Пра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>вительства РФ от 01.01.2002 № 1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</w:t>
      </w:r>
      <w:r w:rsidR="002F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>// СПС Консультант плюс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19" w:history="1">
        <w:r w:rsidRPr="003859F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http://www.consultant.ru/document/cons_doc_LAW_34710/</w:t>
        </w:r>
      </w:hyperlink>
      <w:r w:rsidR="00ED6C23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18.05.2019)</w:t>
      </w:r>
      <w:r w:rsidR="00385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AA020F" w14:textId="7147DB0D" w:rsidR="003859FE" w:rsidRPr="00370C8F" w:rsidRDefault="00617354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hAnsi="Times New Roman" w:cs="Times New Roman"/>
          <w:color w:val="000000"/>
          <w:sz w:val="28"/>
          <w:szCs w:val="28"/>
        </w:rPr>
        <w:t>Международный стандарт финансовой отчетно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>сти (IAS)16 «Основные средства»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: Приказ Минфина России от 25.11.2011 №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160н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</w:t>
      </w:r>
      <w:r w:rsidR="002F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84" w:rsidRPr="003859FE">
        <w:rPr>
          <w:rFonts w:ascii="Times New Roman" w:hAnsi="Times New Roman" w:cs="Times New Roman"/>
          <w:color w:val="000000"/>
          <w:sz w:val="28"/>
          <w:szCs w:val="28"/>
        </w:rPr>
        <w:t>// СПС Консультант плюс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20" w:history="1">
        <w:r w:rsidR="00BC7C84" w:rsidRPr="003859F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http://www/consultant.ru/document/cons_doc_LAW_193590/</w:t>
        </w:r>
      </w:hyperlink>
      <w:r w:rsidR="002F259D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hAnsi="Times New Roman" w:cs="Times New Roman"/>
          <w:color w:val="000000"/>
          <w:sz w:val="28"/>
          <w:szCs w:val="28"/>
        </w:rPr>
        <w:t>(дата обращения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18.05.2019)</w:t>
      </w:r>
      <w:r w:rsidR="00385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584AE3" w14:textId="01868F3E" w:rsidR="00370C8F" w:rsidRPr="00370C8F" w:rsidRDefault="00370C8F" w:rsidP="00370C8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6F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стандарт аудита 265 «Информирование лиц, отвечающих за корпоративное управление, и руководства о недостатках в системе </w:t>
      </w:r>
      <w:r w:rsidRPr="0043696F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внутреннего контроля» (введен в действие на территории Российской Федерации Приказом Мин</w:t>
      </w:r>
      <w:r>
        <w:rPr>
          <w:rFonts w:ascii="Times New Roman" w:eastAsia="Times New Roman" w:hAnsi="Times New Roman" w:cs="Times New Roman"/>
          <w:sz w:val="28"/>
          <w:szCs w:val="28"/>
        </w:rPr>
        <w:t>фина России от 09.01.2019 N 2н)</w:t>
      </w:r>
      <w:r w:rsidR="00FA1BD0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</w:t>
      </w:r>
      <w:r w:rsidR="00FA1BD0" w:rsidRPr="00FA1BD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FA1BD0">
        <w:rPr>
          <w:rFonts w:ascii="Times New Roman" w:eastAsia="Times New Roman" w:hAnsi="Times New Roman" w:cs="Times New Roman"/>
          <w:sz w:val="28"/>
          <w:szCs w:val="28"/>
        </w:rPr>
        <w:t xml:space="preserve"> СПС Консультант плюс.</w:t>
      </w:r>
      <w:r w:rsidR="00FA1BD0" w:rsidRPr="00FA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43696F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http://www.consultant.ru/do</w:t>
      </w:r>
      <w:r>
        <w:rPr>
          <w:rFonts w:ascii="Times New Roman" w:eastAsia="Times New Roman" w:hAnsi="Times New Roman" w:cs="Times New Roman"/>
          <w:sz w:val="28"/>
          <w:szCs w:val="28"/>
        </w:rPr>
        <w:t>cument/cons_doc_LAW_317262/ (дата обращения: 18</w:t>
      </w:r>
      <w:r w:rsidRPr="0043696F">
        <w:rPr>
          <w:rFonts w:ascii="Times New Roman" w:eastAsia="Times New Roman" w:hAnsi="Times New Roman" w:cs="Times New Roman"/>
          <w:sz w:val="28"/>
          <w:szCs w:val="28"/>
        </w:rPr>
        <w:t>.05.2019)</w:t>
      </w:r>
      <w:r w:rsidRPr="00932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DC68C" w14:textId="0BFF25B0" w:rsidR="003859FE" w:rsidRDefault="000E223F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указаний по бухгал</w:t>
      </w:r>
      <w:r w:rsidR="004365D3" w:rsidRPr="003859FE">
        <w:rPr>
          <w:rFonts w:ascii="Times New Roman" w:eastAsia="Times New Roman" w:hAnsi="Times New Roman" w:cs="Times New Roman"/>
          <w:sz w:val="28"/>
          <w:szCs w:val="28"/>
        </w:rPr>
        <w:t>терскому учету основных средств</w:t>
      </w:r>
      <w:r w:rsidR="00A90EDA" w:rsidRPr="003859F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риказ Минфина РФ от 13.10.2003 №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91н</w:t>
      </w:r>
      <w:r w:rsidR="0056135F" w:rsidRPr="003859FE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</w:t>
      </w:r>
      <w:r w:rsidR="0041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84" w:rsidRPr="003859FE">
        <w:rPr>
          <w:rFonts w:ascii="Times New Roman" w:eastAsia="Times New Roman" w:hAnsi="Times New Roman" w:cs="Times New Roman"/>
          <w:sz w:val="28"/>
          <w:szCs w:val="28"/>
        </w:rPr>
        <w:t>// СПС Консультант плюс</w:t>
      </w:r>
      <w:r w:rsidR="0056135F" w:rsidRPr="003859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56135F" w:rsidRPr="003859FE"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56135F" w:rsidRPr="003859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1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http://www.consultant.ru/document/cons_doc_LAW_45140/</w:t>
        </w:r>
      </w:hyperlink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3859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56E58B" w14:textId="29F965DA" w:rsidR="003859FE" w:rsidRPr="003859FE" w:rsidRDefault="00DB6239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по бухгалтерскому учету «Учет основных средств» (ПБУ 6/01): Приказ Минфина РФ от 30.03.2001 № 26н</w:t>
      </w:r>
      <w:r w:rsidR="002F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 w:rsidR="002F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// СПС Консультант плюс.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22" w:history="1">
        <w:r w:rsidRPr="003859F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http://www.consultant.ru/document/cons_doc_LAW_31472/</w:t>
        </w:r>
      </w:hyperlink>
      <w:r w:rsidR="002F259D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(дата обращения 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18.05.2019)</w:t>
      </w:r>
      <w:r w:rsidR="00385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B0C290" w14:textId="5FC53821" w:rsidR="003859FE" w:rsidRDefault="00DB6239" w:rsidP="00817DB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817DB8">
        <w:rPr>
          <w:rFonts w:ascii="Times New Roman" w:eastAsia="Times New Roman" w:hAnsi="Times New Roman" w:cs="Times New Roman"/>
          <w:sz w:val="28"/>
          <w:szCs w:val="28"/>
        </w:rPr>
        <w:t>утверждения Положения по ведению бухгалтерского учета и бухгалтерской отчетности в Российской Федерации: Приказ Минфина РФ</w:t>
      </w:r>
      <w:r w:rsidR="002F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DB8" w:rsidRPr="00817DB8">
        <w:rPr>
          <w:rFonts w:ascii="Times New Roman" w:eastAsia="Times New Roman" w:hAnsi="Times New Roman" w:cs="Times New Roman"/>
          <w:sz w:val="28"/>
          <w:szCs w:val="28"/>
        </w:rPr>
        <w:t>от 29.07</w:t>
      </w:r>
      <w:r w:rsidR="00781435">
        <w:rPr>
          <w:rFonts w:ascii="Times New Roman" w:eastAsia="Times New Roman" w:hAnsi="Times New Roman" w:cs="Times New Roman"/>
          <w:sz w:val="28"/>
          <w:szCs w:val="28"/>
        </w:rPr>
        <w:t xml:space="preserve">.1998 N 34н 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[Электронный ресурс]</w:t>
      </w:r>
      <w:r w:rsidR="00FA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// СПС Консультант плюс. – Режим доступа: </w:t>
      </w:r>
      <w:hyperlink r:id="rId23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consultant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document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cons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LAW</w:t>
        </w:r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_20081/</w:t>
        </w:r>
      </w:hyperlink>
      <w:r w:rsidR="002F259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D6C23" w:rsidRPr="003859FE">
        <w:rPr>
          <w:rFonts w:ascii="Times New Roman" w:eastAsia="Times New Roman" w:hAnsi="Times New Roman" w:cs="Times New Roman"/>
          <w:sz w:val="28"/>
          <w:szCs w:val="28"/>
        </w:rPr>
        <w:t>(дата обращения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18.05.2019)</w:t>
      </w:r>
      <w:r w:rsidR="00385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4E992" w14:textId="58FAF1D7" w:rsidR="003859FE" w:rsidRPr="003859FE" w:rsidRDefault="00A26D3B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Акатьева М.Д. Бухгалтерский учет и анализ: учебник / М.Д. Акатьева, В.А. Бирюков. — М.: ИНФРА-М, 2016. — 252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http://znanium.com/catalog/</w:t>
      </w:r>
      <w:r w:rsidR="000F6876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product/517455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0C218F63" w14:textId="493B84A9" w:rsidR="003859FE" w:rsidRPr="00CD31E3" w:rsidRDefault="007B48DF" w:rsidP="0039117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Аюшиева Л.К. Бухгалтерский и налоговый учет: учебник / Л.К. Аюшиева, Э.Ч. Цыденова. — 2-е изд., перераб. и доп. — М.: ИНФРА-М,</w:t>
      </w:r>
      <w:r w:rsidR="00CD31E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2018.</w:t>
      </w:r>
      <w:r w:rsidR="00CD31E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CD31E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399</w:t>
      </w:r>
      <w:r w:rsidR="00CD31E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CD31E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доступа:</w:t>
      </w:r>
      <w:r w:rsidR="002F259D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 w:history="1">
        <w:r w:rsidRPr="00CD31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http://znanium.com/catalog/product/872927</w:t>
        </w:r>
      </w:hyperlink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876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7E867A7D" w14:textId="461CEF67" w:rsidR="003859FE" w:rsidRPr="003859FE" w:rsidRDefault="00E232CD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Бурмистрова Л.М. </w:t>
      </w:r>
      <w:r w:rsidR="00F06EE2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учет: у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чебное пособие / Л.М.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Бурмистрова. - 3-e изд., перераб. и доп. - М.: Форум: НИЦ ИНФРА-М,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2014.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25" w:history="1">
        <w:r w:rsidRPr="006058EA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http://znanium.com/catalog/product/412023</w:t>
        </w:r>
      </w:hyperlink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876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08161017" w14:textId="702F18F6" w:rsidR="003859FE" w:rsidRPr="003859FE" w:rsidRDefault="004856F7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Вилисов В.Я. Инс</w:t>
      </w:r>
      <w:r w:rsidR="00F06EE2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трументы внутреннего контроля: м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онография / В.Я. Вилисов, И.Е. Суков. - М.: ИНФРА-М, 2016. - 262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324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26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http://znanium.com/catalog/product/516773</w:t>
        </w:r>
      </w:hyperlink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876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5173ED70" w14:textId="77777777" w:rsidR="003859FE" w:rsidRPr="003859FE" w:rsidRDefault="007B48DF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Дьяконова О.С. </w:t>
      </w:r>
      <w:r w:rsidR="00F06EE2" w:rsidRPr="003859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Внутренний аудит: у</w:t>
      </w:r>
      <w:r w:rsidRPr="003859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 / О.С. Дьяконова. - М.: КноРус, 2016. - 182 c.</w:t>
      </w:r>
    </w:p>
    <w:p w14:paraId="6768CC88" w14:textId="0D12CDFB" w:rsidR="003859FE" w:rsidRPr="003859FE" w:rsidRDefault="00BC0CAC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Золотарева Г.И. Аудит: учебник / </w:t>
      </w:r>
      <w:r w:rsidR="00F06EE2" w:rsidRPr="003859F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И. Золотарева, </w:t>
      </w:r>
      <w:r w:rsidR="00F06EE2" w:rsidRPr="003859FE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В. Федоренко, - М.: НИЦ ИНФРА-М, 2016. - 272 с. </w:t>
      </w:r>
      <w:r w:rsidR="00FA1BD0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27" w:history="1">
        <w:r w:rsidRPr="003859F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http://znanium.com/catalog/product/519623</w:t>
        </w:r>
      </w:hyperlink>
      <w:r w:rsidR="002135FA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876" w:rsidRPr="003859F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.05.2019).</w:t>
      </w:r>
    </w:p>
    <w:p w14:paraId="3A7B7E5C" w14:textId="69F47463" w:rsidR="003859FE" w:rsidRPr="003859FE" w:rsidRDefault="00BC0CAC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Илышева Н.Н. Анализ финансовой отчетности: учеб. пособие «Бухгалтерский учет, анализ и аудит» / Н.Н. Илышева, С.И. Крылов. -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6058EA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ЮНИТИ-ДАНА,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F33F40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431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28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http://znanium.com/catalog/product/1028632</w:t>
        </w:r>
      </w:hyperlink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2EAB5A0D" w14:textId="2B58FD23" w:rsidR="003859FE" w:rsidRPr="003859FE" w:rsidRDefault="00BC0CAC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Касьянова С.А Аудит: у</w:t>
      </w:r>
      <w:r w:rsidR="00BE1453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чебное пособие / С.А. Касьянова - М.: Вузовский учебник, НИЦ ИНФРА-М, 2016. - 196 с. - Режим доступа: </w:t>
      </w:r>
      <w:hyperlink r:id="rId29" w:history="1">
        <w:r w:rsidR="00BE1453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http://znanium.com/catalog/product/508232</w:t>
        </w:r>
      </w:hyperlink>
      <w:r w:rsidR="002135FA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BE1453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E1453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7EAA7B43" w14:textId="23612391" w:rsidR="003859FE" w:rsidRPr="003859FE" w:rsidRDefault="00754AD6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Калашник Л.Ф. 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Бухгалтерский учет, анализ и аудит: </w:t>
      </w:r>
      <w:r w:rsidR="00F06EE2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чебное пособие / под ред. 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Л.Ф. 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Калашник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К.:</w:t>
      </w:r>
      <w:r w:rsidR="00213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СФУ, 2016. - 278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0" w:history="1">
        <w:r w:rsidR="007B48DF"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http://znanium.com/catalog/product/967194</w:t>
        </w:r>
      </w:hyperlink>
      <w:r w:rsidR="002135FA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B48DF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6D47B1AC" w14:textId="4084EA2C" w:rsidR="003859FE" w:rsidRDefault="00D515F4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Кондраков Н.П. Бухгалтерский учет (финансовый и управленческий): учебник / Н.П. Кондраков. - 5-е изд., перераб. и доп. - М.: ИНФРА-М, </w:t>
      </w:r>
      <w:r w:rsidRPr="006058EA">
        <w:rPr>
          <w:rFonts w:ascii="Times New Roman" w:eastAsia="Times New Roman" w:hAnsi="Times New Roman" w:cs="Times New Roman"/>
          <w:sz w:val="28"/>
          <w:szCs w:val="28"/>
        </w:rPr>
        <w:t>2016.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sz w:val="28"/>
          <w:szCs w:val="28"/>
        </w:rPr>
        <w:t>584</w:t>
      </w:r>
      <w:r w:rsidR="0039117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17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31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http://znanium.com/catalog/product/511230</w:t>
        </w:r>
      </w:hyperlink>
      <w:r w:rsidRPr="003859FE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859FE">
        <w:rPr>
          <w:rFonts w:ascii="Times New Roman" w:eastAsia="Times New Roman" w:hAnsi="Times New Roman" w:cs="Times New Roman"/>
          <w:sz w:val="28"/>
          <w:szCs w:val="28"/>
        </w:rPr>
        <w:t>.05.2019).</w:t>
      </w:r>
    </w:p>
    <w:p w14:paraId="727808E5" w14:textId="2F99689B" w:rsidR="003859FE" w:rsidRPr="003859FE" w:rsidRDefault="00BE1453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Парушина Н.В. Аудит: основы аудита, технология и методика проведения аудиторских проверок: учеб. пособие </w:t>
      </w:r>
      <w:r w:rsidR="00365640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/ Н.В. Парушина, Е.А. Кыштымова.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2-е изд., перераб. и доп. — М.: ИНФРА-М, 2019. — 559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2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http://znanium.com/catalog/product/1007973</w:t>
        </w:r>
      </w:hyperlink>
      <w:r w:rsidR="007A4C4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18</w:t>
      </w:r>
      <w:r w:rsidR="004856F7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.05.2019). </w:t>
      </w:r>
    </w:p>
    <w:p w14:paraId="01FA2B50" w14:textId="0A7799F5" w:rsidR="003859FE" w:rsidRPr="003859FE" w:rsidRDefault="006D3739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Никандрова Л.К. </w:t>
      </w:r>
      <w:r w:rsidR="00651EF3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финансовый учет: у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 / Л.К. Никандрова, М.Д. Акатьева. - М.: ИНФРА-М, 2015. - 277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3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http://znanium.com/catalog/product/467968</w:t>
        </w:r>
      </w:hyperlink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EA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755C41C0" w14:textId="7AE1D7EA" w:rsidR="003859FE" w:rsidRPr="003859FE" w:rsidRDefault="004856F7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Прыкина Л.В Эко</w:t>
      </w:r>
      <w:r w:rsidR="0061301C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номический анализ предприятия: у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 для бакалавров / Л.В. Прыкина. - М.: Дашков и К, 2018. - 256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4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http://znanium.com/catalog/product/532946</w:t>
        </w:r>
      </w:hyperlink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6BB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6F534A9A" w14:textId="632E5F76" w:rsidR="003859FE" w:rsidRPr="003859FE" w:rsidRDefault="00B14D2A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Сигидов Ю.И Амортизация основных средств: вопросы теории и методики учета: Монография / Ю.И. Сигидов, Н.Ю. Мороз. - М.: ИНФРА-М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4AF8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2015.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175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18A3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5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http://znanium.com/catalog/product/473009</w:t>
        </w:r>
      </w:hyperlink>
      <w:r w:rsidR="009563E5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6961DD6B" w14:textId="24A1E99B" w:rsidR="003859FE" w:rsidRPr="003859FE" w:rsidRDefault="004856F7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Ситнов А.А. Международные стандарты аудита: учебник для студентов вузов, обучающихся по направлению подготовки «Экономика», квалификация «магистр» / А.А. Ситнов. — М.: ЮНИТИ-ДАНА, 2017. — 239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6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http://znanium.com/catalog/product/1028688</w:t>
        </w:r>
      </w:hyperlink>
      <w:r w:rsidR="009563E5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6A784C3A" w14:textId="1A2D8AF5" w:rsidR="003859FE" w:rsidRPr="003859FE" w:rsidRDefault="00A26D3B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Скачко Г.А. </w:t>
      </w:r>
      <w:r w:rsidR="00F06EE2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Аудит: у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 для бакалавров / Г.А. Скачко. - 2-е изд. -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6058EA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Дашков</w:t>
      </w:r>
      <w:r w:rsidR="006058EA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58EA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6058EA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2017.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E1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37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http://znanium.com/catalog/product/937235</w:t>
        </w:r>
      </w:hyperlink>
      <w:r w:rsidR="008340D2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</w:t>
      </w:r>
      <w:r w:rsidR="004856F7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113EAA" w14:textId="3FC3C76B" w:rsidR="003859FE" w:rsidRPr="003859FE" w:rsidRDefault="00B14D2A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Парушина Н.В. </w:t>
      </w:r>
      <w:r w:rsidR="000418A9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Аудит: практикум: учеб. пособие / Н.В. Парушина, С.П. Суворова, Е.В. Галкина. — 3-е изд., перераб. и доп. — М.: ИНФРА-М, </w:t>
      </w:r>
      <w:r w:rsidR="000418A9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386F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0418A9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286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18A9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0418A9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38" w:history="1">
        <w:r w:rsidRPr="006058EA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http://znanium.com/catalog/product/983486</w:t>
        </w:r>
      </w:hyperlink>
      <w:r w:rsidR="00D33DEE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</w:t>
      </w:r>
      <w:r w:rsidR="00D33DEE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449DC152" w14:textId="77777777" w:rsidR="003859FE" w:rsidRPr="003859FE" w:rsidRDefault="00F87F8F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Учетно – аналитическая система: теория и практика: Монографии / Л.В. Андреева, Т.В. Бодрова, Е.В. Зубарева. – 2–е изд. – М.: Дашков и К, 2019. – 268 с. </w:t>
      </w:r>
    </w:p>
    <w:p w14:paraId="730E3E27" w14:textId="70850F70" w:rsidR="003859FE" w:rsidRPr="003859FE" w:rsidRDefault="00BE1453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Хахонова Н.Н. </w:t>
      </w:r>
      <w:r w:rsidR="00F06EE2" w:rsidRPr="003859FE">
        <w:rPr>
          <w:rFonts w:ascii="Times New Roman" w:hAnsi="Times New Roman" w:cs="Times New Roman"/>
          <w:color w:val="000000"/>
          <w:sz w:val="28"/>
          <w:szCs w:val="28"/>
        </w:rPr>
        <w:t>Аудит: у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чеб</w:t>
      </w:r>
      <w:r w:rsidR="00716C4C" w:rsidRPr="003859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пособие / Н.Н. Хахонова, </w:t>
      </w:r>
      <w:r w:rsidR="00A26D3B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И.Н. 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Богатая</w:t>
      </w:r>
      <w:r w:rsidR="00F06EE2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1301C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- 3-е изд. - М.: 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ИНФРА-М, 2016. - 384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39" w:history="1">
        <w:r w:rsidRPr="003859F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http://znanium.com/catalog/product/556464</w:t>
        </w:r>
      </w:hyperlink>
      <w:r w:rsidR="00D33DEE" w:rsidRPr="003859FE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hAnsi="Times New Roman" w:cs="Times New Roman"/>
          <w:color w:val="000000"/>
          <w:sz w:val="28"/>
          <w:szCs w:val="28"/>
        </w:rPr>
        <w:t>.05.2019).</w:t>
      </w:r>
    </w:p>
    <w:p w14:paraId="0473566F" w14:textId="2431431D" w:rsidR="003859FE" w:rsidRPr="003859FE" w:rsidRDefault="00A26D3B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Чувикова В.В Бухгалтерский учет и анализ / В.В. Чувикова, Т.Б. Иззука. - М.: Дашков и К, 2018. - 248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40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http://znanium.com/catalog/product/513808</w:t>
        </w:r>
      </w:hyperlink>
      <w:r w:rsidR="007A4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57C781F7" w14:textId="424FEC0A" w:rsidR="003859FE" w:rsidRPr="003859FE" w:rsidRDefault="00BE1453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Шеремет А.Д. Аудит: учебник / А.Д. Шеремет, В.П. Суйц. — 7-е изд., перераб. и доп. — М.: ИНФРА-М, 2017. — 375 с. </w:t>
      </w:r>
      <w:r w:rsidR="00324AF8" w:rsidRPr="00CD31E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41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http://znanium.com/catalog/product/767118</w:t>
        </w:r>
      </w:hyperlink>
      <w:r w:rsidR="00D33DEE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1BD1CFED" w14:textId="426944F5" w:rsidR="003859FE" w:rsidRPr="003859FE" w:rsidRDefault="00A26D3B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Шеремет А.Д. Теория экономического анализа: учебник / А.Д. Шеремет, А.Н. Хорин. — 4-е изд., доп. — М.: ИНФРА-М, 2019. —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2E18A3"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6058E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доступа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42" w:history="1">
        <w:r w:rsidRPr="003859F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http://znanium.com/catalog/product/994902</w:t>
        </w:r>
      </w:hyperlink>
      <w:r w:rsidR="00D33DEE"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18</w:t>
      </w:r>
      <w:r w:rsidRPr="003859FE">
        <w:rPr>
          <w:rFonts w:ascii="Times New Roman" w:eastAsia="Times New Roman" w:hAnsi="Times New Roman" w:cs="Times New Roman"/>
          <w:color w:val="000000"/>
          <w:sz w:val="28"/>
          <w:szCs w:val="28"/>
        </w:rPr>
        <w:t>.05.2019).</w:t>
      </w:r>
    </w:p>
    <w:p w14:paraId="5B227FDA" w14:textId="77777777" w:rsidR="00BE1453" w:rsidRPr="003859FE" w:rsidRDefault="00B84362" w:rsidP="003859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59FE">
        <w:rPr>
          <w:rFonts w:ascii="Times New Roman" w:eastAsia="Times New Roman" w:hAnsi="Times New Roman" w:cs="Times New Roman"/>
          <w:sz w:val="28"/>
          <w:lang w:val="en-US"/>
        </w:rPr>
        <w:t>Needles B.E., Powers M., Mills S.K., Anderson H.R. «Managmant Accounting» 5 th ed. / B.E. Needles, M. Powers, S.K. Mills, H.R. Anderson – Boston, N. – Y.: Noughton Mifflin Company, 1999. – 603 p.</w:t>
      </w:r>
    </w:p>
    <w:p w14:paraId="558FB658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533A3E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EE220E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9D6282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D8CC87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2B0C78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8A1EA1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5C175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9B7D79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2947E0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B729B3" w14:textId="77777777" w:rsidR="00A905AA" w:rsidRPr="00BC0CAC" w:rsidRDefault="00A905AA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C7A340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CEA552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A8F0CF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2B33FB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75E48D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CDA9D2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F8CAC2" w14:textId="77777777" w:rsidR="00BA3305" w:rsidRPr="0016065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875CDA" w14:textId="77777777" w:rsidR="00BA3305" w:rsidRDefault="00BA3305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01F215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B0F621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DF3C6A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1D5B9D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BB43DC" w14:textId="77777777" w:rsidR="00461153" w:rsidRDefault="00461153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507D36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E05F1B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AD4428" w14:textId="77777777" w:rsidR="00C15177" w:rsidRDefault="00232BB5" w:rsidP="00232BB5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7E1C98F4" w14:textId="77777777" w:rsidR="00C15177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06F859" w14:textId="77777777" w:rsidR="00C15177" w:rsidRPr="00160655" w:rsidRDefault="00C15177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7259B5" w14:textId="77777777" w:rsidR="008D68AE" w:rsidRPr="00521BCA" w:rsidRDefault="008D68AE" w:rsidP="00871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CA">
        <w:rPr>
          <w:rFonts w:ascii="Times New Roman" w:hAnsi="Times New Roman" w:cs="Times New Roman"/>
          <w:b/>
          <w:sz w:val="28"/>
          <w:szCs w:val="28"/>
        </w:rPr>
        <w:t>ПРИ</w:t>
      </w:r>
      <w:bookmarkStart w:id="0" w:name="_GoBack"/>
      <w:bookmarkEnd w:id="0"/>
      <w:r w:rsidRPr="00521BCA">
        <w:rPr>
          <w:rFonts w:ascii="Times New Roman" w:hAnsi="Times New Roman" w:cs="Times New Roman"/>
          <w:b/>
          <w:sz w:val="28"/>
          <w:szCs w:val="28"/>
        </w:rPr>
        <w:t>ЛОЖЕНИЯ</w:t>
      </w:r>
    </w:p>
    <w:p w14:paraId="7FE83364" w14:textId="77777777" w:rsidR="00871404" w:rsidRDefault="00871404" w:rsidP="008D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87DD7" w14:textId="77777777" w:rsidR="00871404" w:rsidRDefault="00871404" w:rsidP="0022136D"/>
    <w:p w14:paraId="02D053FC" w14:textId="77777777" w:rsidR="0022136D" w:rsidRDefault="00871404" w:rsidP="00871404">
      <w:pPr>
        <w:tabs>
          <w:tab w:val="left" w:pos="1890"/>
        </w:tabs>
      </w:pPr>
      <w:r>
        <w:tab/>
      </w:r>
    </w:p>
    <w:p w14:paraId="0D32AAD7" w14:textId="77777777" w:rsidR="00871404" w:rsidRDefault="00871404" w:rsidP="00871404">
      <w:pPr>
        <w:tabs>
          <w:tab w:val="left" w:pos="1890"/>
        </w:tabs>
      </w:pPr>
    </w:p>
    <w:p w14:paraId="6BD0A7BD" w14:textId="77777777" w:rsidR="00871404" w:rsidRDefault="00871404" w:rsidP="00871404">
      <w:pPr>
        <w:tabs>
          <w:tab w:val="left" w:pos="1890"/>
        </w:tabs>
      </w:pPr>
    </w:p>
    <w:p w14:paraId="3EBFDFE2" w14:textId="77777777" w:rsidR="00871404" w:rsidRDefault="00871404" w:rsidP="00871404">
      <w:pPr>
        <w:tabs>
          <w:tab w:val="left" w:pos="1890"/>
        </w:tabs>
      </w:pPr>
    </w:p>
    <w:p w14:paraId="61FCB0C0" w14:textId="77777777" w:rsidR="00871404" w:rsidRDefault="00871404" w:rsidP="00871404">
      <w:pPr>
        <w:tabs>
          <w:tab w:val="left" w:pos="1890"/>
        </w:tabs>
      </w:pPr>
    </w:p>
    <w:p w14:paraId="361592D0" w14:textId="77777777" w:rsidR="00871404" w:rsidRDefault="00871404" w:rsidP="00871404">
      <w:pPr>
        <w:tabs>
          <w:tab w:val="left" w:pos="1890"/>
        </w:tabs>
      </w:pPr>
    </w:p>
    <w:p w14:paraId="74ADFFF7" w14:textId="77777777" w:rsidR="00871404" w:rsidRDefault="00871404" w:rsidP="00871404">
      <w:pPr>
        <w:tabs>
          <w:tab w:val="left" w:pos="1890"/>
        </w:tabs>
      </w:pPr>
    </w:p>
    <w:p w14:paraId="52418EBB" w14:textId="77777777" w:rsidR="00871404" w:rsidRDefault="00871404" w:rsidP="00871404">
      <w:pPr>
        <w:tabs>
          <w:tab w:val="left" w:pos="1890"/>
        </w:tabs>
      </w:pPr>
    </w:p>
    <w:p w14:paraId="380D7A45" w14:textId="77777777" w:rsidR="00871404" w:rsidRDefault="00871404" w:rsidP="00871404">
      <w:pPr>
        <w:tabs>
          <w:tab w:val="left" w:pos="1890"/>
        </w:tabs>
      </w:pPr>
    </w:p>
    <w:p w14:paraId="781876D7" w14:textId="77777777" w:rsidR="00871404" w:rsidRDefault="00871404" w:rsidP="00871404">
      <w:pPr>
        <w:tabs>
          <w:tab w:val="left" w:pos="1890"/>
        </w:tabs>
      </w:pPr>
    </w:p>
    <w:p w14:paraId="5D9404C6" w14:textId="77777777" w:rsidR="00871404" w:rsidRDefault="00871404" w:rsidP="00871404">
      <w:pPr>
        <w:tabs>
          <w:tab w:val="left" w:pos="1890"/>
        </w:tabs>
      </w:pPr>
    </w:p>
    <w:p w14:paraId="128804B6" w14:textId="77777777" w:rsidR="007B0C3C" w:rsidRDefault="007B0C3C" w:rsidP="00807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9795C" w14:textId="77777777" w:rsidR="00DA18E5" w:rsidRDefault="00DA18E5" w:rsidP="00DA1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A18E5" w:rsidSect="008924CF">
          <w:pgSz w:w="11906" w:h="16838"/>
          <w:pgMar w:top="1134" w:right="850" w:bottom="1134" w:left="1701" w:header="708" w:footer="708" w:gutter="0"/>
          <w:pgNumType w:start="5"/>
          <w:cols w:space="708"/>
          <w:titlePg/>
          <w:docGrid w:linePitch="360"/>
        </w:sectPr>
      </w:pPr>
    </w:p>
    <w:p w14:paraId="5D217D96" w14:textId="77777777" w:rsidR="00C15177" w:rsidRDefault="00E32D93" w:rsidP="006058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Е</w:t>
      </w:r>
    </w:p>
    <w:p w14:paraId="68DBC20D" w14:textId="77777777" w:rsidR="00C15177" w:rsidRDefault="00C15177" w:rsidP="00C1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положений учетной политики по учету основных средств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950"/>
      </w:tblGrid>
      <w:tr w:rsidR="00C15177" w14:paraId="65C7FFAC" w14:textId="77777777" w:rsidTr="0028196E">
        <w:tc>
          <w:tcPr>
            <w:tcW w:w="675" w:type="dxa"/>
          </w:tcPr>
          <w:p w14:paraId="51B04F67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3E304B9" w14:textId="77777777" w:rsidR="00C15177" w:rsidRPr="00303F28" w:rsidRDefault="00C15177" w:rsidP="0028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учетной политики</w:t>
            </w:r>
          </w:p>
        </w:tc>
        <w:tc>
          <w:tcPr>
            <w:tcW w:w="3544" w:type="dxa"/>
          </w:tcPr>
          <w:p w14:paraId="67391308" w14:textId="77777777" w:rsidR="00C15177" w:rsidRPr="00303F28" w:rsidRDefault="00C15177" w:rsidP="0028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</w:t>
            </w:r>
          </w:p>
        </w:tc>
        <w:tc>
          <w:tcPr>
            <w:tcW w:w="1950" w:type="dxa"/>
          </w:tcPr>
          <w:p w14:paraId="139C146B" w14:textId="77777777" w:rsidR="00C15177" w:rsidRPr="00303F28" w:rsidRDefault="00C15177" w:rsidP="0028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C15177" w14:paraId="41AB4964" w14:textId="77777777" w:rsidTr="0028196E">
        <w:tc>
          <w:tcPr>
            <w:tcW w:w="675" w:type="dxa"/>
          </w:tcPr>
          <w:p w14:paraId="44A8492B" w14:textId="77777777" w:rsidR="00C15177" w:rsidRDefault="00C15177" w:rsidP="0028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0BCEBE" w14:textId="77777777" w:rsidR="00C15177" w:rsidRPr="00303F28" w:rsidRDefault="00C15177" w:rsidP="0028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06F383" w14:textId="77777777" w:rsidR="00C15177" w:rsidRDefault="00C15177" w:rsidP="0028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04B8D40A" w14:textId="77777777" w:rsidR="00C15177" w:rsidRDefault="00C15177" w:rsidP="0028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177" w14:paraId="77D64F18" w14:textId="77777777" w:rsidTr="0032259C">
        <w:trPr>
          <w:trHeight w:val="439"/>
        </w:trPr>
        <w:tc>
          <w:tcPr>
            <w:tcW w:w="675" w:type="dxa"/>
          </w:tcPr>
          <w:p w14:paraId="632B5F49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11F36B2F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основных средств </w:t>
            </w:r>
          </w:p>
        </w:tc>
        <w:tc>
          <w:tcPr>
            <w:tcW w:w="3544" w:type="dxa"/>
          </w:tcPr>
          <w:p w14:paraId="4263A09F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ПБУ 6/01</w:t>
            </w:r>
          </w:p>
        </w:tc>
        <w:tc>
          <w:tcPr>
            <w:tcW w:w="1950" w:type="dxa"/>
          </w:tcPr>
          <w:p w14:paraId="0315D699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4D87E71C" w14:textId="77777777" w:rsidTr="0032259C">
        <w:trPr>
          <w:trHeight w:val="996"/>
        </w:trPr>
        <w:tc>
          <w:tcPr>
            <w:tcW w:w="675" w:type="dxa"/>
          </w:tcPr>
          <w:p w14:paraId="73A54FAB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14:paraId="27EE3EF2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погашается посредством начисления амортизации</w:t>
            </w:r>
          </w:p>
        </w:tc>
        <w:tc>
          <w:tcPr>
            <w:tcW w:w="3544" w:type="dxa"/>
          </w:tcPr>
          <w:p w14:paraId="79F18C13" w14:textId="77777777" w:rsidR="00C15177" w:rsidRPr="00C82FF5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22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ПБУ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</w:tcPr>
          <w:p w14:paraId="42979DA7" w14:textId="77777777" w:rsidR="00C15177" w:rsidRPr="00303F28" w:rsidRDefault="00C15177" w:rsidP="002819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0D84A73F" w14:textId="77777777" w:rsidTr="0032259C">
        <w:trPr>
          <w:trHeight w:val="1847"/>
        </w:trPr>
        <w:tc>
          <w:tcPr>
            <w:tcW w:w="675" w:type="dxa"/>
          </w:tcPr>
          <w:p w14:paraId="71B9F609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14:paraId="0620A172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стоимостью менее 40 тыс. руб. за единицу, отражаются в бухгалтерском учете и отчетности в составе – производственных запасов на счете 10 «Материалы»</w:t>
            </w:r>
          </w:p>
        </w:tc>
        <w:tc>
          <w:tcPr>
            <w:tcW w:w="3544" w:type="dxa"/>
          </w:tcPr>
          <w:p w14:paraId="2CDE54BA" w14:textId="77777777" w:rsidR="00C15177" w:rsidRPr="00A2455B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4D5">
              <w:rPr>
                <w:rFonts w:ascii="Times New Roman" w:hAnsi="Times New Roman" w:cs="Times New Roman"/>
                <w:sz w:val="24"/>
                <w:szCs w:val="24"/>
              </w:rPr>
              <w:t>. 5 ПБУ 6/01</w:t>
            </w:r>
          </w:p>
        </w:tc>
        <w:tc>
          <w:tcPr>
            <w:tcW w:w="1950" w:type="dxa"/>
          </w:tcPr>
          <w:p w14:paraId="686533E4" w14:textId="77777777" w:rsidR="00C15177" w:rsidRDefault="00C15177" w:rsidP="002819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77" w14:paraId="23DD03E3" w14:textId="77777777" w:rsidTr="0032259C">
        <w:trPr>
          <w:trHeight w:val="994"/>
        </w:trPr>
        <w:tc>
          <w:tcPr>
            <w:tcW w:w="675" w:type="dxa"/>
          </w:tcPr>
          <w:p w14:paraId="3510C134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14:paraId="5ED0ACE6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Единицей бухгалтерского учета основных средств является инвентарный объект</w:t>
            </w:r>
          </w:p>
        </w:tc>
        <w:tc>
          <w:tcPr>
            <w:tcW w:w="3544" w:type="dxa"/>
          </w:tcPr>
          <w:p w14:paraId="0685D890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 ПБУ 6/01</w:t>
            </w:r>
          </w:p>
        </w:tc>
        <w:tc>
          <w:tcPr>
            <w:tcW w:w="1950" w:type="dxa"/>
          </w:tcPr>
          <w:p w14:paraId="57D1BA18" w14:textId="77777777" w:rsidR="00C15177" w:rsidRDefault="00C15177" w:rsidP="0028196E">
            <w:pPr>
              <w:jc w:val="both"/>
            </w:pPr>
            <w:r w:rsidRPr="00AE62A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3CEEB71B" w14:textId="77777777" w:rsidTr="0032259C">
        <w:trPr>
          <w:trHeight w:val="2490"/>
        </w:trPr>
        <w:tc>
          <w:tcPr>
            <w:tcW w:w="675" w:type="dxa"/>
          </w:tcPr>
          <w:p w14:paraId="70EAD4C8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14:paraId="7BF1FB22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объектам недвижимости, по которым закончены капитальные вложения, амортизация начисляется в общем порядке с первого числа месяца, следующего за месяцем принятия объекта к бухгалтерскому учету</w:t>
            </w:r>
          </w:p>
        </w:tc>
        <w:tc>
          <w:tcPr>
            <w:tcW w:w="3544" w:type="dxa"/>
          </w:tcPr>
          <w:p w14:paraId="0D3C3892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 Приказ Минфина РФ от 13.10.03 № 91н</w:t>
            </w:r>
          </w:p>
        </w:tc>
        <w:tc>
          <w:tcPr>
            <w:tcW w:w="1950" w:type="dxa"/>
          </w:tcPr>
          <w:p w14:paraId="5A52FE32" w14:textId="77777777" w:rsidR="00C15177" w:rsidRPr="00AE62AE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77" w14:paraId="65CC8596" w14:textId="77777777" w:rsidTr="0032259C">
        <w:trPr>
          <w:trHeight w:val="3953"/>
        </w:trPr>
        <w:tc>
          <w:tcPr>
            <w:tcW w:w="675" w:type="dxa"/>
          </w:tcPr>
          <w:p w14:paraId="2CF352B6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14:paraId="0DB8EA09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этапов выполненных работ по изготовлению (поставке) оборудования отражается на счете 08 «Вложения во внеоборотные активы» без учета наступления определенного в договоре перехода права собственности на оборудование. Амортизация объектов основных средств начисляется линейным способом</w:t>
            </w:r>
          </w:p>
        </w:tc>
        <w:tc>
          <w:tcPr>
            <w:tcW w:w="3544" w:type="dxa"/>
          </w:tcPr>
          <w:p w14:paraId="09F70D8D" w14:textId="77777777" w:rsidR="00C15177" w:rsidRPr="00303F28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 ПБУ 6/01</w:t>
            </w:r>
          </w:p>
        </w:tc>
        <w:tc>
          <w:tcPr>
            <w:tcW w:w="1950" w:type="dxa"/>
          </w:tcPr>
          <w:p w14:paraId="65CF8920" w14:textId="77777777" w:rsidR="00C15177" w:rsidRDefault="00C15177" w:rsidP="0028196E">
            <w:pPr>
              <w:jc w:val="both"/>
            </w:pPr>
            <w:r w:rsidRPr="00AE62A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14:paraId="722DBA15" w14:textId="77777777" w:rsidR="0032259C" w:rsidRDefault="0032259C"/>
    <w:p w14:paraId="5F48BBBA" w14:textId="77777777" w:rsidR="0032259C" w:rsidRDefault="0032259C"/>
    <w:p w14:paraId="0456B168" w14:textId="77777777" w:rsidR="0032259C" w:rsidRDefault="0032259C"/>
    <w:p w14:paraId="0CE0864D" w14:textId="77777777" w:rsidR="0032259C" w:rsidRDefault="0032259C"/>
    <w:p w14:paraId="1C8CEF33" w14:textId="77777777" w:rsidR="0032259C" w:rsidRPr="0032259C" w:rsidRDefault="0032259C" w:rsidP="0032259C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9C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приложения </w:t>
      </w:r>
      <w:r w:rsidR="00E32D93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950"/>
      </w:tblGrid>
      <w:tr w:rsidR="00055E19" w14:paraId="27DD73CB" w14:textId="77777777" w:rsidTr="00055E19">
        <w:trPr>
          <w:trHeight w:val="1543"/>
        </w:trPr>
        <w:tc>
          <w:tcPr>
            <w:tcW w:w="675" w:type="dxa"/>
          </w:tcPr>
          <w:p w14:paraId="65C125FB" w14:textId="77777777" w:rsidR="00055E19" w:rsidRPr="00303F28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</w:tcPr>
          <w:p w14:paraId="3DDAFFB3" w14:textId="77777777" w:rsidR="00055E19" w:rsidRPr="00303F28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основных средств определяется в пределах амортизационных групп</w:t>
            </w:r>
          </w:p>
        </w:tc>
        <w:tc>
          <w:tcPr>
            <w:tcW w:w="3544" w:type="dxa"/>
          </w:tcPr>
          <w:p w14:paraId="159056FD" w14:textId="72A07D8F" w:rsidR="00055E19" w:rsidRPr="00303F28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№ 1 от 01.01.2002 </w:t>
            </w:r>
          </w:p>
        </w:tc>
        <w:tc>
          <w:tcPr>
            <w:tcW w:w="1950" w:type="dxa"/>
          </w:tcPr>
          <w:p w14:paraId="5D65DD08" w14:textId="77777777" w:rsidR="00055E19" w:rsidRPr="00055E19" w:rsidRDefault="00055E19" w:rsidP="00055E19">
            <w:pPr>
              <w:jc w:val="both"/>
              <w:rPr>
                <w:rFonts w:ascii="Times New Roman" w:hAnsi="Times New Roman" w:cs="Times New Roman"/>
              </w:rPr>
            </w:pPr>
            <w:r w:rsidRPr="00055E1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55E19" w14:paraId="5BCD1BF6" w14:textId="77777777" w:rsidTr="00055E19">
        <w:trPr>
          <w:trHeight w:val="3675"/>
        </w:trPr>
        <w:tc>
          <w:tcPr>
            <w:tcW w:w="675" w:type="dxa"/>
          </w:tcPr>
          <w:p w14:paraId="75AFFE32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2" w:type="dxa"/>
          </w:tcPr>
          <w:p w14:paraId="7BB7C0FE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сумма амортизационных отчислений подлежит перерасчету исходя из остаточной стоимости объекта, стоимости затрат на проведенные мероприятия, продолжительности недоиспользованного первоначального определенного срока полезного использования объекта и продолжительности его продления</w:t>
            </w:r>
          </w:p>
        </w:tc>
        <w:tc>
          <w:tcPr>
            <w:tcW w:w="3544" w:type="dxa"/>
          </w:tcPr>
          <w:p w14:paraId="5373C1CA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 Методические указания по бухгалтерскому учету основных средств, утвержденных приказом Минфина РФ от 13.10.03 № 91н</w:t>
            </w:r>
          </w:p>
        </w:tc>
        <w:tc>
          <w:tcPr>
            <w:tcW w:w="1950" w:type="dxa"/>
          </w:tcPr>
          <w:p w14:paraId="1ADE436B" w14:textId="77777777" w:rsidR="00055E19" w:rsidRPr="00055E19" w:rsidRDefault="00055E19" w:rsidP="00055E19">
            <w:pPr>
              <w:rPr>
                <w:rFonts w:ascii="Times New Roman" w:hAnsi="Times New Roman" w:cs="Times New Roman"/>
              </w:rPr>
            </w:pPr>
            <w:r w:rsidRPr="00055E19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55E19" w14:paraId="39DA48CA" w14:textId="77777777" w:rsidTr="00055E19">
        <w:trPr>
          <w:trHeight w:val="1262"/>
        </w:trPr>
        <w:tc>
          <w:tcPr>
            <w:tcW w:w="675" w:type="dxa"/>
          </w:tcPr>
          <w:p w14:paraId="66B6A021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2" w:type="dxa"/>
          </w:tcPr>
          <w:p w14:paraId="072A042F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года амортизационные отчисления по объектам основных средств начисляются ежемесячно</w:t>
            </w:r>
          </w:p>
        </w:tc>
        <w:tc>
          <w:tcPr>
            <w:tcW w:w="3544" w:type="dxa"/>
          </w:tcPr>
          <w:p w14:paraId="71EF2BA7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ПБУ 6/01</w:t>
            </w:r>
          </w:p>
        </w:tc>
        <w:tc>
          <w:tcPr>
            <w:tcW w:w="1950" w:type="dxa"/>
          </w:tcPr>
          <w:p w14:paraId="7F6AA8CA" w14:textId="77777777" w:rsidR="00055E19" w:rsidRPr="00055E19" w:rsidRDefault="00055E19" w:rsidP="00055E19">
            <w:pPr>
              <w:rPr>
                <w:rFonts w:ascii="Times New Roman" w:hAnsi="Times New Roman" w:cs="Times New Roman"/>
              </w:rPr>
            </w:pPr>
            <w:r w:rsidRPr="00055E19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55E19" w14:paraId="0B52B4EB" w14:textId="77777777" w:rsidTr="00055E19">
        <w:trPr>
          <w:trHeight w:val="1833"/>
        </w:trPr>
        <w:tc>
          <w:tcPr>
            <w:tcW w:w="675" w:type="dxa"/>
          </w:tcPr>
          <w:p w14:paraId="06274D85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14:paraId="2CD59C84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амортизационных отчислений по объекту основных средств начинается с первого числа месяца, следующего за месяцем принятия этого объекта</w:t>
            </w:r>
          </w:p>
        </w:tc>
        <w:tc>
          <w:tcPr>
            <w:tcW w:w="3544" w:type="dxa"/>
          </w:tcPr>
          <w:p w14:paraId="19E24C72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61 </w:t>
            </w:r>
            <w:r w:rsidRPr="00FC295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бухгалтерскому учету основных средств, утвержденных приказом Минфина РФ от 13.10.03 № 91н</w:t>
            </w:r>
          </w:p>
          <w:p w14:paraId="199B78C0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740E3A" w14:textId="77777777" w:rsidR="00055E19" w:rsidRPr="00055E19" w:rsidRDefault="00055E19" w:rsidP="00055E19">
            <w:pPr>
              <w:jc w:val="both"/>
              <w:rPr>
                <w:rFonts w:ascii="Times New Roman" w:hAnsi="Times New Roman" w:cs="Times New Roman"/>
              </w:rPr>
            </w:pPr>
            <w:r w:rsidRPr="00055E1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55E19" w14:paraId="7ADA5366" w14:textId="77777777" w:rsidTr="00055E19">
        <w:trPr>
          <w:trHeight w:val="2270"/>
        </w:trPr>
        <w:tc>
          <w:tcPr>
            <w:tcW w:w="675" w:type="dxa"/>
          </w:tcPr>
          <w:p w14:paraId="7EF359EF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2" w:type="dxa"/>
          </w:tcPr>
          <w:p w14:paraId="58CE195D" w14:textId="34E590E2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амортизационных отчислений по объекту основных средств </w:t>
            </w:r>
            <w:r w:rsidR="00237969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="009B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9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первого числа месяца, следующего за месяцем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принятия этого объекта либо списания этого объекта с бухгалтерского учета</w:t>
            </w:r>
          </w:p>
        </w:tc>
        <w:tc>
          <w:tcPr>
            <w:tcW w:w="3544" w:type="dxa"/>
          </w:tcPr>
          <w:p w14:paraId="75AFE238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 ПБУ 6/01</w:t>
            </w:r>
          </w:p>
        </w:tc>
        <w:tc>
          <w:tcPr>
            <w:tcW w:w="1950" w:type="dxa"/>
          </w:tcPr>
          <w:p w14:paraId="77866B96" w14:textId="77777777" w:rsidR="00055E19" w:rsidRP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1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55E19" w14:paraId="64BAEA4C" w14:textId="77777777" w:rsidTr="0028196E">
        <w:tc>
          <w:tcPr>
            <w:tcW w:w="675" w:type="dxa"/>
          </w:tcPr>
          <w:p w14:paraId="24BE5E47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</w:tcPr>
          <w:p w14:paraId="363384C3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амортизационных отчислений по объекту основных средств прекращаются с первого числа месяца, следующего за месяцем полного погашения стоимости этого объекта либо списание этого объекта с бухгалтерского учета</w:t>
            </w:r>
          </w:p>
        </w:tc>
        <w:tc>
          <w:tcPr>
            <w:tcW w:w="3544" w:type="dxa"/>
          </w:tcPr>
          <w:p w14:paraId="717904CE" w14:textId="77777777" w:rsid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ПБУ 6/01</w:t>
            </w:r>
          </w:p>
        </w:tc>
        <w:tc>
          <w:tcPr>
            <w:tcW w:w="1950" w:type="dxa"/>
          </w:tcPr>
          <w:p w14:paraId="4ABA361E" w14:textId="77777777" w:rsidR="00055E19" w:rsidRPr="00055E19" w:rsidRDefault="00055E19" w:rsidP="0005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1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14:paraId="71BB57CC" w14:textId="77777777" w:rsidR="0032259C" w:rsidRDefault="0032259C"/>
    <w:p w14:paraId="3B24266B" w14:textId="77777777" w:rsidR="00055E19" w:rsidRPr="00055E19" w:rsidRDefault="00E32D93" w:rsidP="00055E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950"/>
      </w:tblGrid>
      <w:tr w:rsidR="00C15177" w14:paraId="29EE47D4" w14:textId="77777777" w:rsidTr="0028196E">
        <w:tc>
          <w:tcPr>
            <w:tcW w:w="675" w:type="dxa"/>
          </w:tcPr>
          <w:p w14:paraId="74E2B3B4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02" w:type="dxa"/>
          </w:tcPr>
          <w:p w14:paraId="3815029E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полезного использования объекта основных средств начисление амортизационных отчислений не приостанавливаются, кроме случаев перевода его по решению руководителя предприятия на консервацию на срок более 3 –х месяцев, а также в период восстановления объекта, продолжительности которого превышает 12 месяцев</w:t>
            </w:r>
          </w:p>
        </w:tc>
        <w:tc>
          <w:tcPr>
            <w:tcW w:w="3544" w:type="dxa"/>
          </w:tcPr>
          <w:p w14:paraId="1912358D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 ПБУ 6/01</w:t>
            </w:r>
          </w:p>
        </w:tc>
        <w:tc>
          <w:tcPr>
            <w:tcW w:w="1950" w:type="dxa"/>
          </w:tcPr>
          <w:p w14:paraId="6A9D2701" w14:textId="77777777" w:rsidR="00C15177" w:rsidRPr="000E74D5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5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3083FA68" w14:textId="77777777" w:rsidTr="0028196E">
        <w:tc>
          <w:tcPr>
            <w:tcW w:w="675" w:type="dxa"/>
          </w:tcPr>
          <w:p w14:paraId="35464A29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02" w:type="dxa"/>
          </w:tcPr>
          <w:p w14:paraId="6497DEEF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ликвидации части основного средствам его первоначальная стоимость, а также сумма начисленной амортизации подлежит корректировке. При этом расходы, связанные с выбытием основного средства, подлежат зачислению на счет прибылей и убытков в качестве прочих доходов и расходов. При частичной ликвидации основного средства приказом руководителя предприятия создается специальная комиссия, которая оформляет акт на списании части имущества</w:t>
            </w:r>
          </w:p>
        </w:tc>
        <w:tc>
          <w:tcPr>
            <w:tcW w:w="3544" w:type="dxa"/>
          </w:tcPr>
          <w:p w14:paraId="31506113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B">
              <w:rPr>
                <w:rFonts w:ascii="Times New Roman" w:hAnsi="Times New Roman" w:cs="Times New Roman"/>
                <w:sz w:val="24"/>
                <w:szCs w:val="24"/>
              </w:rPr>
              <w:t>п. 31 ПБУ 6/01</w:t>
            </w:r>
          </w:p>
        </w:tc>
        <w:tc>
          <w:tcPr>
            <w:tcW w:w="1950" w:type="dxa"/>
          </w:tcPr>
          <w:p w14:paraId="73A8DF1B" w14:textId="77777777" w:rsidR="00C15177" w:rsidRPr="000E74D5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73D42F82" w14:textId="77777777" w:rsidTr="0028196E">
        <w:tc>
          <w:tcPr>
            <w:tcW w:w="675" w:type="dxa"/>
          </w:tcPr>
          <w:p w14:paraId="522A3B53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402" w:type="dxa"/>
          </w:tcPr>
          <w:p w14:paraId="3932CD4C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5F">
              <w:rPr>
                <w:rFonts w:ascii="Times New Roman" w:hAnsi="Times New Roman" w:cs="Times New Roman"/>
                <w:sz w:val="24"/>
                <w:szCs w:val="24"/>
              </w:rPr>
              <w:t>Инвентаризация основных средств проводится один раз в три года</w:t>
            </w:r>
          </w:p>
        </w:tc>
        <w:tc>
          <w:tcPr>
            <w:tcW w:w="3544" w:type="dxa"/>
          </w:tcPr>
          <w:p w14:paraId="6CFAB6E5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 Положение по ведению бухгалтерского учета и бухгалтерской отчетности в РФ, утвержденного Приказом Минфина РФ от 29.07.98 № 34н</w:t>
            </w:r>
          </w:p>
        </w:tc>
        <w:tc>
          <w:tcPr>
            <w:tcW w:w="1950" w:type="dxa"/>
          </w:tcPr>
          <w:p w14:paraId="69476AAC" w14:textId="77777777" w:rsidR="00C15177" w:rsidRPr="000E74D5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5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15177" w14:paraId="164B0F87" w14:textId="77777777" w:rsidTr="0028196E">
        <w:tc>
          <w:tcPr>
            <w:tcW w:w="675" w:type="dxa"/>
          </w:tcPr>
          <w:p w14:paraId="2E2F8510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402" w:type="dxa"/>
          </w:tcPr>
          <w:p w14:paraId="701093F2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может не чаще одного раза в год переоценивать группы однородных объектов основных средств по текущей стоимости</w:t>
            </w:r>
          </w:p>
        </w:tc>
        <w:tc>
          <w:tcPr>
            <w:tcW w:w="3544" w:type="dxa"/>
          </w:tcPr>
          <w:p w14:paraId="4708A2A6" w14:textId="77777777" w:rsidR="00C15177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ПБУ 6/01</w:t>
            </w:r>
          </w:p>
        </w:tc>
        <w:tc>
          <w:tcPr>
            <w:tcW w:w="1950" w:type="dxa"/>
          </w:tcPr>
          <w:p w14:paraId="31549E56" w14:textId="77777777" w:rsidR="00C15177" w:rsidRPr="000E74D5" w:rsidRDefault="00C15177" w:rsidP="0028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5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14:paraId="589F700E" w14:textId="77777777" w:rsidR="00C15177" w:rsidRPr="008079E3" w:rsidRDefault="00C15177" w:rsidP="00807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177" w:rsidRPr="008079E3" w:rsidSect="008924CF">
      <w:footerReference w:type="default" r:id="rId43"/>
      <w:footerReference w:type="first" r:id="rId44"/>
      <w:pgSz w:w="11906" w:h="16838"/>
      <w:pgMar w:top="1134" w:right="850" w:bottom="1134" w:left="1701" w:header="708" w:footer="708" w:gutter="0"/>
      <w:pgNumType w:start="5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48EA2" w16cid:durableId="20BB0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6936F" w14:textId="77777777" w:rsidR="005E15CE" w:rsidRDefault="005E15CE" w:rsidP="005A5B5D">
      <w:pPr>
        <w:spacing w:after="0" w:line="240" w:lineRule="auto"/>
      </w:pPr>
      <w:r>
        <w:separator/>
      </w:r>
    </w:p>
  </w:endnote>
  <w:endnote w:type="continuationSeparator" w:id="0">
    <w:p w14:paraId="5EE59211" w14:textId="77777777" w:rsidR="005E15CE" w:rsidRDefault="005E15CE" w:rsidP="005A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11312"/>
    </w:sdtPr>
    <w:sdtEndPr/>
    <w:sdtContent>
      <w:p w14:paraId="294C32E3" w14:textId="77777777" w:rsidR="00391173" w:rsidRDefault="003911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153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6B48E7A2" w14:textId="77777777" w:rsidR="00391173" w:rsidRDefault="003911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CDCE" w14:textId="77777777" w:rsidR="00391173" w:rsidRDefault="00391173">
    <w:pPr>
      <w:pStyle w:val="a6"/>
      <w:jc w:val="center"/>
    </w:pPr>
  </w:p>
  <w:p w14:paraId="539D3738" w14:textId="77777777" w:rsidR="00391173" w:rsidRDefault="003911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B93E" w14:textId="77777777" w:rsidR="00391173" w:rsidRDefault="00391173" w:rsidP="008924CF">
    <w:pPr>
      <w:pStyle w:val="a6"/>
      <w:tabs>
        <w:tab w:val="clear" w:pos="4677"/>
        <w:tab w:val="clear" w:pos="9355"/>
        <w:tab w:val="left" w:pos="4117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43" w14:textId="77777777" w:rsidR="00391173" w:rsidRDefault="00391173" w:rsidP="008924CF">
    <w:pPr>
      <w:pStyle w:val="a6"/>
      <w:tabs>
        <w:tab w:val="clear" w:pos="4677"/>
        <w:tab w:val="clear" w:pos="9355"/>
        <w:tab w:val="left" w:pos="4085"/>
      </w:tabs>
    </w:pPr>
    <w:r>
      <w:tab/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67C1E" w14:textId="77777777" w:rsidR="00391173" w:rsidRDefault="00391173" w:rsidP="00DA18E5">
    <w:pPr>
      <w:pStyle w:val="a6"/>
    </w:pPr>
  </w:p>
  <w:p w14:paraId="2B6473BA" w14:textId="77777777" w:rsidR="00391173" w:rsidRDefault="0039117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E868" w14:textId="77777777" w:rsidR="00391173" w:rsidRDefault="00391173" w:rsidP="008924CF">
    <w:pPr>
      <w:pStyle w:val="a6"/>
      <w:tabs>
        <w:tab w:val="clear" w:pos="4677"/>
        <w:tab w:val="clear" w:pos="9355"/>
        <w:tab w:val="left" w:pos="40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04F38" w14:textId="77777777" w:rsidR="005E15CE" w:rsidRDefault="005E15CE" w:rsidP="005A5B5D">
      <w:pPr>
        <w:spacing w:after="0" w:line="240" w:lineRule="auto"/>
      </w:pPr>
      <w:r>
        <w:separator/>
      </w:r>
    </w:p>
  </w:footnote>
  <w:footnote w:type="continuationSeparator" w:id="0">
    <w:p w14:paraId="7FA9F7B6" w14:textId="77777777" w:rsidR="005E15CE" w:rsidRDefault="005E15CE" w:rsidP="005A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4FEF" w14:textId="77777777" w:rsidR="00391173" w:rsidRPr="000F6AC8" w:rsidRDefault="00391173" w:rsidP="000F6AC8">
    <w:pPr>
      <w:pStyle w:val="a3"/>
      <w:spacing w:after="0" w:line="240" w:lineRule="auto"/>
      <w:ind w:right="510"/>
      <w:jc w:val="center"/>
      <w:rPr>
        <w:rFonts w:ascii="Times New Roman" w:hAnsi="Times New Roman" w:cs="Times New Roman"/>
        <w:b/>
        <w:sz w:val="28"/>
        <w:szCs w:val="28"/>
      </w:rPr>
    </w:pPr>
    <w:r w:rsidRPr="000F6AC8">
      <w:rPr>
        <w:rFonts w:ascii="Times New Roman" w:hAnsi="Times New Roman" w:cs="Times New Roman"/>
        <w:b/>
        <w:sz w:val="28"/>
        <w:szCs w:val="28"/>
      </w:rPr>
      <w:t>АВТОНОМНАЯ НЕКОММЕРЧЕСКАЯ ОБРАЗОВАТЕЛЬНАЯ</w:t>
    </w:r>
  </w:p>
  <w:p w14:paraId="5F6E7C75" w14:textId="77777777" w:rsidR="00391173" w:rsidRPr="000F6AC8" w:rsidRDefault="00391173" w:rsidP="000F6AC8">
    <w:pPr>
      <w:pStyle w:val="a3"/>
      <w:spacing w:after="0" w:line="240" w:lineRule="auto"/>
      <w:ind w:right="510"/>
      <w:jc w:val="center"/>
      <w:rPr>
        <w:rFonts w:ascii="Times New Roman" w:hAnsi="Times New Roman" w:cs="Times New Roman"/>
        <w:b/>
        <w:sz w:val="28"/>
        <w:szCs w:val="28"/>
      </w:rPr>
    </w:pPr>
    <w:r w:rsidRPr="000F6AC8">
      <w:rPr>
        <w:rFonts w:ascii="Times New Roman" w:hAnsi="Times New Roman" w:cs="Times New Roman"/>
        <w:b/>
        <w:sz w:val="28"/>
        <w:szCs w:val="28"/>
      </w:rPr>
      <w:t>ОРГАНИЗАЦИЯ ВЫСШЕГО ОБРАЗОВАНИЯ</w:t>
    </w:r>
  </w:p>
  <w:p w14:paraId="2CA97F47" w14:textId="77777777" w:rsidR="00391173" w:rsidRPr="000F6AC8" w:rsidRDefault="00391173" w:rsidP="000F6AC8">
    <w:pPr>
      <w:pStyle w:val="a3"/>
      <w:spacing w:after="0" w:line="240" w:lineRule="auto"/>
      <w:ind w:right="510"/>
      <w:jc w:val="center"/>
      <w:rPr>
        <w:rFonts w:ascii="Times New Roman" w:hAnsi="Times New Roman" w:cs="Times New Roman"/>
        <w:b/>
        <w:sz w:val="28"/>
        <w:szCs w:val="28"/>
      </w:rPr>
    </w:pPr>
    <w:r w:rsidRPr="000F6AC8">
      <w:rPr>
        <w:rFonts w:ascii="Times New Roman" w:hAnsi="Times New Roman" w:cs="Times New Roman"/>
        <w:b/>
        <w:sz w:val="28"/>
        <w:szCs w:val="28"/>
      </w:rPr>
      <w:t>ЦЕНТРОСОЮЗА РОССИЙСКОЙ ФЕДЕРАЦИИ</w:t>
    </w:r>
  </w:p>
  <w:p w14:paraId="7D849A69" w14:textId="77777777" w:rsidR="00391173" w:rsidRPr="007E17A7" w:rsidRDefault="00461153" w:rsidP="000F6AC8">
    <w:pPr>
      <w:pStyle w:val="a3"/>
      <w:spacing w:after="0" w:line="240" w:lineRule="auto"/>
      <w:ind w:right="51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pict w14:anchorId="48A2494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4.45pt;margin-top:17.05pt;width:441pt;height:0;z-index:251658240" o:connectortype="straight"/>
      </w:pict>
    </w:r>
    <w:r w:rsidR="00391173" w:rsidRPr="000F6AC8">
      <w:rPr>
        <w:rFonts w:ascii="Times New Roman" w:hAnsi="Times New Roman" w:cs="Times New Roman"/>
        <w:b/>
        <w:sz w:val="28"/>
        <w:szCs w:val="28"/>
      </w:rPr>
      <w:t>«РОССИЙСКИЙ УНИВЕРСИТЕТ КООПЕРАЦИИ»</w:t>
    </w:r>
  </w:p>
  <w:p w14:paraId="6324A341" w14:textId="77777777" w:rsidR="00391173" w:rsidRDefault="003911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AE29D" w14:textId="77777777" w:rsidR="00391173" w:rsidRDefault="003911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FD92" w14:textId="77777777" w:rsidR="00391173" w:rsidRPr="008924CF" w:rsidRDefault="00391173" w:rsidP="00892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54A"/>
    <w:multiLevelType w:val="hybridMultilevel"/>
    <w:tmpl w:val="0E92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220"/>
    <w:multiLevelType w:val="multilevel"/>
    <w:tmpl w:val="33663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6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587F"/>
    <w:multiLevelType w:val="hybridMultilevel"/>
    <w:tmpl w:val="BAB8D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3C0F"/>
    <w:multiLevelType w:val="hybridMultilevel"/>
    <w:tmpl w:val="2B18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1738"/>
    <w:multiLevelType w:val="hybridMultilevel"/>
    <w:tmpl w:val="2636315E"/>
    <w:lvl w:ilvl="0" w:tplc="687AA1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0159B0"/>
    <w:multiLevelType w:val="multilevel"/>
    <w:tmpl w:val="33663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6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A0EAF"/>
    <w:multiLevelType w:val="multilevel"/>
    <w:tmpl w:val="F640A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D62E7"/>
    <w:multiLevelType w:val="hybridMultilevel"/>
    <w:tmpl w:val="EBA6CE92"/>
    <w:lvl w:ilvl="0" w:tplc="89EC8F6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F7912"/>
    <w:multiLevelType w:val="multilevel"/>
    <w:tmpl w:val="68C261EC"/>
    <w:lvl w:ilvl="0">
      <w:start w:val="1"/>
      <w:numFmt w:val="decimal"/>
      <w:pStyle w:val="1"/>
      <w:lvlText w:val="%1"/>
      <w:lvlJc w:val="left"/>
      <w:pPr>
        <w:tabs>
          <w:tab w:val="num" w:pos="999"/>
        </w:tabs>
        <w:ind w:left="999" w:hanging="432"/>
      </w:pPr>
      <w:rPr>
        <w:rFonts w:hint="default"/>
        <w:strike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2052"/>
        </w:tabs>
        <w:ind w:left="2052" w:hanging="917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994911"/>
    <w:multiLevelType w:val="hybridMultilevel"/>
    <w:tmpl w:val="DBB8A72E"/>
    <w:lvl w:ilvl="0" w:tplc="C982178C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26E81"/>
    <w:multiLevelType w:val="multilevel"/>
    <w:tmpl w:val="286071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654BEC"/>
    <w:multiLevelType w:val="hybridMultilevel"/>
    <w:tmpl w:val="6F5A71CC"/>
    <w:lvl w:ilvl="0" w:tplc="ADE0DDCC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B10F1"/>
    <w:multiLevelType w:val="multilevel"/>
    <w:tmpl w:val="03762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C63FD7"/>
    <w:multiLevelType w:val="hybridMultilevel"/>
    <w:tmpl w:val="DB061136"/>
    <w:lvl w:ilvl="0" w:tplc="198EBA7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C3141"/>
    <w:multiLevelType w:val="hybridMultilevel"/>
    <w:tmpl w:val="A50A2168"/>
    <w:lvl w:ilvl="0" w:tplc="DAB27A1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7C1"/>
    <w:rsid w:val="000001D1"/>
    <w:rsid w:val="0000250C"/>
    <w:rsid w:val="000027DB"/>
    <w:rsid w:val="00004CC9"/>
    <w:rsid w:val="00006957"/>
    <w:rsid w:val="00007510"/>
    <w:rsid w:val="00007E09"/>
    <w:rsid w:val="000123D4"/>
    <w:rsid w:val="00013A3C"/>
    <w:rsid w:val="000159CA"/>
    <w:rsid w:val="00015E2A"/>
    <w:rsid w:val="000217F0"/>
    <w:rsid w:val="00021B03"/>
    <w:rsid w:val="00022AC9"/>
    <w:rsid w:val="00023E5A"/>
    <w:rsid w:val="00024CA5"/>
    <w:rsid w:val="00024E7B"/>
    <w:rsid w:val="000304DC"/>
    <w:rsid w:val="000418A9"/>
    <w:rsid w:val="00042A62"/>
    <w:rsid w:val="000433B6"/>
    <w:rsid w:val="000453AE"/>
    <w:rsid w:val="0005542C"/>
    <w:rsid w:val="00055E19"/>
    <w:rsid w:val="000618FE"/>
    <w:rsid w:val="00064686"/>
    <w:rsid w:val="00065855"/>
    <w:rsid w:val="0006759D"/>
    <w:rsid w:val="000679FA"/>
    <w:rsid w:val="00067D00"/>
    <w:rsid w:val="0007030F"/>
    <w:rsid w:val="00076755"/>
    <w:rsid w:val="00081C33"/>
    <w:rsid w:val="000839F3"/>
    <w:rsid w:val="000840E7"/>
    <w:rsid w:val="00084167"/>
    <w:rsid w:val="00086B92"/>
    <w:rsid w:val="00086D21"/>
    <w:rsid w:val="000903AC"/>
    <w:rsid w:val="00093F7B"/>
    <w:rsid w:val="00097104"/>
    <w:rsid w:val="000A1137"/>
    <w:rsid w:val="000A3052"/>
    <w:rsid w:val="000A72B0"/>
    <w:rsid w:val="000A7521"/>
    <w:rsid w:val="000B0A11"/>
    <w:rsid w:val="000B6E91"/>
    <w:rsid w:val="000B7143"/>
    <w:rsid w:val="000B72B2"/>
    <w:rsid w:val="000C074B"/>
    <w:rsid w:val="000C0B26"/>
    <w:rsid w:val="000C0FFE"/>
    <w:rsid w:val="000C26AC"/>
    <w:rsid w:val="000C5153"/>
    <w:rsid w:val="000C6527"/>
    <w:rsid w:val="000C686D"/>
    <w:rsid w:val="000C6EDB"/>
    <w:rsid w:val="000C7C7F"/>
    <w:rsid w:val="000D0038"/>
    <w:rsid w:val="000D04A5"/>
    <w:rsid w:val="000D19E9"/>
    <w:rsid w:val="000D3C3F"/>
    <w:rsid w:val="000D5F01"/>
    <w:rsid w:val="000E223F"/>
    <w:rsid w:val="000E2709"/>
    <w:rsid w:val="000E5C76"/>
    <w:rsid w:val="000F01A0"/>
    <w:rsid w:val="000F1A78"/>
    <w:rsid w:val="000F6876"/>
    <w:rsid w:val="000F6926"/>
    <w:rsid w:val="000F6AC8"/>
    <w:rsid w:val="000F7F4B"/>
    <w:rsid w:val="000F7F52"/>
    <w:rsid w:val="00102A47"/>
    <w:rsid w:val="001054AC"/>
    <w:rsid w:val="00105B3F"/>
    <w:rsid w:val="00106A62"/>
    <w:rsid w:val="00110550"/>
    <w:rsid w:val="00111013"/>
    <w:rsid w:val="00111516"/>
    <w:rsid w:val="00112E2B"/>
    <w:rsid w:val="00114873"/>
    <w:rsid w:val="00117740"/>
    <w:rsid w:val="00117BE3"/>
    <w:rsid w:val="0012179C"/>
    <w:rsid w:val="001243DF"/>
    <w:rsid w:val="00124B9F"/>
    <w:rsid w:val="00130029"/>
    <w:rsid w:val="00130662"/>
    <w:rsid w:val="00134668"/>
    <w:rsid w:val="001376DD"/>
    <w:rsid w:val="00142000"/>
    <w:rsid w:val="001447A1"/>
    <w:rsid w:val="00144AB2"/>
    <w:rsid w:val="00150DDB"/>
    <w:rsid w:val="00154B2C"/>
    <w:rsid w:val="00154ECB"/>
    <w:rsid w:val="00160655"/>
    <w:rsid w:val="0016077D"/>
    <w:rsid w:val="00164103"/>
    <w:rsid w:val="001646BB"/>
    <w:rsid w:val="00164E19"/>
    <w:rsid w:val="0016512F"/>
    <w:rsid w:val="001719B1"/>
    <w:rsid w:val="0017236D"/>
    <w:rsid w:val="001731BB"/>
    <w:rsid w:val="00177042"/>
    <w:rsid w:val="0018109A"/>
    <w:rsid w:val="00183797"/>
    <w:rsid w:val="00183FC7"/>
    <w:rsid w:val="00186B89"/>
    <w:rsid w:val="00187591"/>
    <w:rsid w:val="00187B6A"/>
    <w:rsid w:val="001917E9"/>
    <w:rsid w:val="00197742"/>
    <w:rsid w:val="001A0A64"/>
    <w:rsid w:val="001A784F"/>
    <w:rsid w:val="001B0772"/>
    <w:rsid w:val="001B08A4"/>
    <w:rsid w:val="001B4F0E"/>
    <w:rsid w:val="001C235C"/>
    <w:rsid w:val="001C705E"/>
    <w:rsid w:val="001D046A"/>
    <w:rsid w:val="001D2860"/>
    <w:rsid w:val="001D67B3"/>
    <w:rsid w:val="001E1E5D"/>
    <w:rsid w:val="001E3311"/>
    <w:rsid w:val="001F1CA6"/>
    <w:rsid w:val="001F24D0"/>
    <w:rsid w:val="00200B60"/>
    <w:rsid w:val="00203884"/>
    <w:rsid w:val="002051C6"/>
    <w:rsid w:val="00207F4E"/>
    <w:rsid w:val="00211AB4"/>
    <w:rsid w:val="00211CFA"/>
    <w:rsid w:val="002135FA"/>
    <w:rsid w:val="00215FAC"/>
    <w:rsid w:val="00217C73"/>
    <w:rsid w:val="0022136D"/>
    <w:rsid w:val="0022497A"/>
    <w:rsid w:val="00227904"/>
    <w:rsid w:val="00232BB5"/>
    <w:rsid w:val="0023471B"/>
    <w:rsid w:val="002358C5"/>
    <w:rsid w:val="00235A05"/>
    <w:rsid w:val="00237969"/>
    <w:rsid w:val="002438AD"/>
    <w:rsid w:val="00244E8C"/>
    <w:rsid w:val="0024676E"/>
    <w:rsid w:val="00246831"/>
    <w:rsid w:val="00250158"/>
    <w:rsid w:val="00250380"/>
    <w:rsid w:val="00250999"/>
    <w:rsid w:val="00250F99"/>
    <w:rsid w:val="00254225"/>
    <w:rsid w:val="00257656"/>
    <w:rsid w:val="00261E7C"/>
    <w:rsid w:val="00262218"/>
    <w:rsid w:val="00263320"/>
    <w:rsid w:val="00263A86"/>
    <w:rsid w:val="00267947"/>
    <w:rsid w:val="00270C1A"/>
    <w:rsid w:val="00273E70"/>
    <w:rsid w:val="00275428"/>
    <w:rsid w:val="002761D2"/>
    <w:rsid w:val="0028122F"/>
    <w:rsid w:val="0028196E"/>
    <w:rsid w:val="0028705C"/>
    <w:rsid w:val="002871B5"/>
    <w:rsid w:val="00290212"/>
    <w:rsid w:val="00292ABE"/>
    <w:rsid w:val="0029323B"/>
    <w:rsid w:val="00295F27"/>
    <w:rsid w:val="00296D66"/>
    <w:rsid w:val="0029702F"/>
    <w:rsid w:val="002A055F"/>
    <w:rsid w:val="002A06F3"/>
    <w:rsid w:val="002A0EC7"/>
    <w:rsid w:val="002A15D5"/>
    <w:rsid w:val="002A2BBA"/>
    <w:rsid w:val="002A4E2E"/>
    <w:rsid w:val="002A5314"/>
    <w:rsid w:val="002A6EF3"/>
    <w:rsid w:val="002A6FDB"/>
    <w:rsid w:val="002B0382"/>
    <w:rsid w:val="002B0C52"/>
    <w:rsid w:val="002B32BD"/>
    <w:rsid w:val="002B36D6"/>
    <w:rsid w:val="002B63F6"/>
    <w:rsid w:val="002B74E7"/>
    <w:rsid w:val="002C200B"/>
    <w:rsid w:val="002C27AF"/>
    <w:rsid w:val="002C4A2C"/>
    <w:rsid w:val="002C5E12"/>
    <w:rsid w:val="002C6C48"/>
    <w:rsid w:val="002C765B"/>
    <w:rsid w:val="002D59C5"/>
    <w:rsid w:val="002E0544"/>
    <w:rsid w:val="002E18A3"/>
    <w:rsid w:val="002F00AE"/>
    <w:rsid w:val="002F0A81"/>
    <w:rsid w:val="002F259D"/>
    <w:rsid w:val="002F6CAB"/>
    <w:rsid w:val="002F7A47"/>
    <w:rsid w:val="00300E80"/>
    <w:rsid w:val="00301366"/>
    <w:rsid w:val="003017AF"/>
    <w:rsid w:val="0030248C"/>
    <w:rsid w:val="00303976"/>
    <w:rsid w:val="00303F28"/>
    <w:rsid w:val="00310ED9"/>
    <w:rsid w:val="003114DC"/>
    <w:rsid w:val="003150C5"/>
    <w:rsid w:val="00315847"/>
    <w:rsid w:val="00316D46"/>
    <w:rsid w:val="00317017"/>
    <w:rsid w:val="00317CC5"/>
    <w:rsid w:val="00320F1D"/>
    <w:rsid w:val="0032259C"/>
    <w:rsid w:val="003248AC"/>
    <w:rsid w:val="00324AF8"/>
    <w:rsid w:val="003264CF"/>
    <w:rsid w:val="00333205"/>
    <w:rsid w:val="00333445"/>
    <w:rsid w:val="00334BB5"/>
    <w:rsid w:val="0033696A"/>
    <w:rsid w:val="00344B97"/>
    <w:rsid w:val="00346459"/>
    <w:rsid w:val="00347258"/>
    <w:rsid w:val="003501E3"/>
    <w:rsid w:val="00350847"/>
    <w:rsid w:val="00350E68"/>
    <w:rsid w:val="003522AB"/>
    <w:rsid w:val="0035278A"/>
    <w:rsid w:val="00354B8F"/>
    <w:rsid w:val="003558B5"/>
    <w:rsid w:val="003606EB"/>
    <w:rsid w:val="00360A2E"/>
    <w:rsid w:val="00361AEB"/>
    <w:rsid w:val="00365640"/>
    <w:rsid w:val="003660F8"/>
    <w:rsid w:val="00370C8F"/>
    <w:rsid w:val="00370DAC"/>
    <w:rsid w:val="00371C21"/>
    <w:rsid w:val="0037259F"/>
    <w:rsid w:val="00372669"/>
    <w:rsid w:val="003734FD"/>
    <w:rsid w:val="00375297"/>
    <w:rsid w:val="00380A95"/>
    <w:rsid w:val="003811F0"/>
    <w:rsid w:val="00383A3A"/>
    <w:rsid w:val="0038529A"/>
    <w:rsid w:val="003859FE"/>
    <w:rsid w:val="00391173"/>
    <w:rsid w:val="003913C9"/>
    <w:rsid w:val="0039214D"/>
    <w:rsid w:val="003945A1"/>
    <w:rsid w:val="003949A4"/>
    <w:rsid w:val="00397B0F"/>
    <w:rsid w:val="003A07D9"/>
    <w:rsid w:val="003A166D"/>
    <w:rsid w:val="003A3B13"/>
    <w:rsid w:val="003A73CC"/>
    <w:rsid w:val="003B1491"/>
    <w:rsid w:val="003B52D4"/>
    <w:rsid w:val="003B708F"/>
    <w:rsid w:val="003B7214"/>
    <w:rsid w:val="003C096F"/>
    <w:rsid w:val="003C28A7"/>
    <w:rsid w:val="003C58A1"/>
    <w:rsid w:val="003C5A8C"/>
    <w:rsid w:val="003C718F"/>
    <w:rsid w:val="003C746D"/>
    <w:rsid w:val="003D0CAF"/>
    <w:rsid w:val="003D2723"/>
    <w:rsid w:val="003D54E9"/>
    <w:rsid w:val="003D58EF"/>
    <w:rsid w:val="003E09BE"/>
    <w:rsid w:val="003E11A3"/>
    <w:rsid w:val="003E2511"/>
    <w:rsid w:val="003E39B9"/>
    <w:rsid w:val="003E3DCA"/>
    <w:rsid w:val="003E435E"/>
    <w:rsid w:val="003F2027"/>
    <w:rsid w:val="003F3C6F"/>
    <w:rsid w:val="003F7C87"/>
    <w:rsid w:val="00401032"/>
    <w:rsid w:val="00403B00"/>
    <w:rsid w:val="00405048"/>
    <w:rsid w:val="00405402"/>
    <w:rsid w:val="00406E00"/>
    <w:rsid w:val="00407948"/>
    <w:rsid w:val="00410B1A"/>
    <w:rsid w:val="00412663"/>
    <w:rsid w:val="0041322B"/>
    <w:rsid w:val="004209E0"/>
    <w:rsid w:val="00425CE4"/>
    <w:rsid w:val="00426CEA"/>
    <w:rsid w:val="00427256"/>
    <w:rsid w:val="0043313A"/>
    <w:rsid w:val="004365D3"/>
    <w:rsid w:val="00437398"/>
    <w:rsid w:val="00450C2A"/>
    <w:rsid w:val="00451C24"/>
    <w:rsid w:val="00451DC0"/>
    <w:rsid w:val="0045560A"/>
    <w:rsid w:val="004579DD"/>
    <w:rsid w:val="00461153"/>
    <w:rsid w:val="004625CA"/>
    <w:rsid w:val="00462756"/>
    <w:rsid w:val="00466ECE"/>
    <w:rsid w:val="00471030"/>
    <w:rsid w:val="004730FB"/>
    <w:rsid w:val="0047349E"/>
    <w:rsid w:val="00475C0F"/>
    <w:rsid w:val="00480047"/>
    <w:rsid w:val="0048353B"/>
    <w:rsid w:val="00485281"/>
    <w:rsid w:val="004856F7"/>
    <w:rsid w:val="00485EC3"/>
    <w:rsid w:val="004920B6"/>
    <w:rsid w:val="00492289"/>
    <w:rsid w:val="00492DF4"/>
    <w:rsid w:val="00495D0E"/>
    <w:rsid w:val="004A1094"/>
    <w:rsid w:val="004A22BE"/>
    <w:rsid w:val="004A3B6B"/>
    <w:rsid w:val="004A78F8"/>
    <w:rsid w:val="004D3BF1"/>
    <w:rsid w:val="004D3F9D"/>
    <w:rsid w:val="004E21A6"/>
    <w:rsid w:val="004E5901"/>
    <w:rsid w:val="004E5982"/>
    <w:rsid w:val="004E6A46"/>
    <w:rsid w:val="004E757E"/>
    <w:rsid w:val="004F0C13"/>
    <w:rsid w:val="004F24D5"/>
    <w:rsid w:val="004F25A8"/>
    <w:rsid w:val="004F27D5"/>
    <w:rsid w:val="004F2AA5"/>
    <w:rsid w:val="004F5B7F"/>
    <w:rsid w:val="00501560"/>
    <w:rsid w:val="00505E21"/>
    <w:rsid w:val="00507A1A"/>
    <w:rsid w:val="005161DE"/>
    <w:rsid w:val="00521869"/>
    <w:rsid w:val="00521BCA"/>
    <w:rsid w:val="00532509"/>
    <w:rsid w:val="00533BBF"/>
    <w:rsid w:val="00533CD8"/>
    <w:rsid w:val="00546193"/>
    <w:rsid w:val="0055377D"/>
    <w:rsid w:val="00555CC3"/>
    <w:rsid w:val="00557239"/>
    <w:rsid w:val="0056135F"/>
    <w:rsid w:val="00563187"/>
    <w:rsid w:val="00564E40"/>
    <w:rsid w:val="00565B88"/>
    <w:rsid w:val="00571A30"/>
    <w:rsid w:val="0057509B"/>
    <w:rsid w:val="0057524F"/>
    <w:rsid w:val="005838F7"/>
    <w:rsid w:val="00583E24"/>
    <w:rsid w:val="00584EAB"/>
    <w:rsid w:val="00586E9D"/>
    <w:rsid w:val="005A03F0"/>
    <w:rsid w:val="005A5ACE"/>
    <w:rsid w:val="005A5B5D"/>
    <w:rsid w:val="005A6899"/>
    <w:rsid w:val="005A7B7A"/>
    <w:rsid w:val="005A7F48"/>
    <w:rsid w:val="005B25C9"/>
    <w:rsid w:val="005B4FC4"/>
    <w:rsid w:val="005B5175"/>
    <w:rsid w:val="005B5C93"/>
    <w:rsid w:val="005B7D2E"/>
    <w:rsid w:val="005C021F"/>
    <w:rsid w:val="005C2476"/>
    <w:rsid w:val="005C3B01"/>
    <w:rsid w:val="005C7C46"/>
    <w:rsid w:val="005D17BD"/>
    <w:rsid w:val="005D2ECA"/>
    <w:rsid w:val="005D56CD"/>
    <w:rsid w:val="005D6D25"/>
    <w:rsid w:val="005E15CE"/>
    <w:rsid w:val="005E16A8"/>
    <w:rsid w:val="005E34BB"/>
    <w:rsid w:val="005F1620"/>
    <w:rsid w:val="005F73B0"/>
    <w:rsid w:val="00601E6E"/>
    <w:rsid w:val="00602451"/>
    <w:rsid w:val="00603C06"/>
    <w:rsid w:val="006058EA"/>
    <w:rsid w:val="00605CDC"/>
    <w:rsid w:val="00605EA1"/>
    <w:rsid w:val="00606733"/>
    <w:rsid w:val="006104F8"/>
    <w:rsid w:val="006120F9"/>
    <w:rsid w:val="00612594"/>
    <w:rsid w:val="0061301C"/>
    <w:rsid w:val="00617354"/>
    <w:rsid w:val="006201DF"/>
    <w:rsid w:val="00621135"/>
    <w:rsid w:val="00622CE8"/>
    <w:rsid w:val="0062697A"/>
    <w:rsid w:val="00631062"/>
    <w:rsid w:val="00632936"/>
    <w:rsid w:val="00634786"/>
    <w:rsid w:val="0064229E"/>
    <w:rsid w:val="0064329C"/>
    <w:rsid w:val="0064694C"/>
    <w:rsid w:val="00650AE4"/>
    <w:rsid w:val="00651EF3"/>
    <w:rsid w:val="00652BD9"/>
    <w:rsid w:val="00654282"/>
    <w:rsid w:val="00655697"/>
    <w:rsid w:val="00656955"/>
    <w:rsid w:val="00663495"/>
    <w:rsid w:val="0066605E"/>
    <w:rsid w:val="00670127"/>
    <w:rsid w:val="006705C7"/>
    <w:rsid w:val="00670D4B"/>
    <w:rsid w:val="006712CF"/>
    <w:rsid w:val="006721DA"/>
    <w:rsid w:val="0067349B"/>
    <w:rsid w:val="006753CE"/>
    <w:rsid w:val="00680C7E"/>
    <w:rsid w:val="00681147"/>
    <w:rsid w:val="00682462"/>
    <w:rsid w:val="00683453"/>
    <w:rsid w:val="00684A3A"/>
    <w:rsid w:val="00685221"/>
    <w:rsid w:val="00697332"/>
    <w:rsid w:val="006A299A"/>
    <w:rsid w:val="006A5162"/>
    <w:rsid w:val="006A5D0C"/>
    <w:rsid w:val="006B2230"/>
    <w:rsid w:val="006B52B4"/>
    <w:rsid w:val="006B735F"/>
    <w:rsid w:val="006C7297"/>
    <w:rsid w:val="006D1E4C"/>
    <w:rsid w:val="006D23A4"/>
    <w:rsid w:val="006D3739"/>
    <w:rsid w:val="006D401D"/>
    <w:rsid w:val="006D73FB"/>
    <w:rsid w:val="006D7842"/>
    <w:rsid w:val="006E2BE0"/>
    <w:rsid w:val="006E5B34"/>
    <w:rsid w:val="006E6F57"/>
    <w:rsid w:val="006E7046"/>
    <w:rsid w:val="006E71B3"/>
    <w:rsid w:val="006F14FC"/>
    <w:rsid w:val="006F1887"/>
    <w:rsid w:val="006F21BC"/>
    <w:rsid w:val="006F29B6"/>
    <w:rsid w:val="006F3501"/>
    <w:rsid w:val="006F3F54"/>
    <w:rsid w:val="007014EF"/>
    <w:rsid w:val="00701AE6"/>
    <w:rsid w:val="00701DFB"/>
    <w:rsid w:val="00705D17"/>
    <w:rsid w:val="007060B2"/>
    <w:rsid w:val="00707021"/>
    <w:rsid w:val="00707419"/>
    <w:rsid w:val="007079C4"/>
    <w:rsid w:val="00707DA7"/>
    <w:rsid w:val="00713049"/>
    <w:rsid w:val="00716C4C"/>
    <w:rsid w:val="007228B5"/>
    <w:rsid w:val="007249EE"/>
    <w:rsid w:val="00726EA7"/>
    <w:rsid w:val="00730CA4"/>
    <w:rsid w:val="00732AE9"/>
    <w:rsid w:val="007358D0"/>
    <w:rsid w:val="00737FA2"/>
    <w:rsid w:val="00740267"/>
    <w:rsid w:val="0074052E"/>
    <w:rsid w:val="0074285C"/>
    <w:rsid w:val="00742C26"/>
    <w:rsid w:val="00746523"/>
    <w:rsid w:val="007466CD"/>
    <w:rsid w:val="007501BA"/>
    <w:rsid w:val="007522C1"/>
    <w:rsid w:val="00754AD6"/>
    <w:rsid w:val="00754EE7"/>
    <w:rsid w:val="00756A66"/>
    <w:rsid w:val="00757DD7"/>
    <w:rsid w:val="00760F1A"/>
    <w:rsid w:val="00764192"/>
    <w:rsid w:val="007654FD"/>
    <w:rsid w:val="00765687"/>
    <w:rsid w:val="00766C9E"/>
    <w:rsid w:val="007674A6"/>
    <w:rsid w:val="00772DA5"/>
    <w:rsid w:val="00773A4B"/>
    <w:rsid w:val="00781435"/>
    <w:rsid w:val="00782CE8"/>
    <w:rsid w:val="00785BB6"/>
    <w:rsid w:val="00786A73"/>
    <w:rsid w:val="00786AFF"/>
    <w:rsid w:val="00786FA5"/>
    <w:rsid w:val="00790BD1"/>
    <w:rsid w:val="00792971"/>
    <w:rsid w:val="00794392"/>
    <w:rsid w:val="007948EB"/>
    <w:rsid w:val="007A263C"/>
    <w:rsid w:val="007A4C4D"/>
    <w:rsid w:val="007A4CF1"/>
    <w:rsid w:val="007A6B80"/>
    <w:rsid w:val="007B0C3C"/>
    <w:rsid w:val="007B3788"/>
    <w:rsid w:val="007B482B"/>
    <w:rsid w:val="007B48DF"/>
    <w:rsid w:val="007B4946"/>
    <w:rsid w:val="007B4E42"/>
    <w:rsid w:val="007B6319"/>
    <w:rsid w:val="007B6E59"/>
    <w:rsid w:val="007C108F"/>
    <w:rsid w:val="007C2A11"/>
    <w:rsid w:val="007C3138"/>
    <w:rsid w:val="007C43D8"/>
    <w:rsid w:val="007C779F"/>
    <w:rsid w:val="007D1497"/>
    <w:rsid w:val="007D4C24"/>
    <w:rsid w:val="007D5D8D"/>
    <w:rsid w:val="007D6B9C"/>
    <w:rsid w:val="007E17A7"/>
    <w:rsid w:val="007E2EED"/>
    <w:rsid w:val="007E40A4"/>
    <w:rsid w:val="007E52B4"/>
    <w:rsid w:val="007F04F1"/>
    <w:rsid w:val="0080091A"/>
    <w:rsid w:val="008051D6"/>
    <w:rsid w:val="008063B0"/>
    <w:rsid w:val="008078B5"/>
    <w:rsid w:val="008079E3"/>
    <w:rsid w:val="008116A0"/>
    <w:rsid w:val="00811C6D"/>
    <w:rsid w:val="00812127"/>
    <w:rsid w:val="008139EA"/>
    <w:rsid w:val="00815FE5"/>
    <w:rsid w:val="008164EB"/>
    <w:rsid w:val="00817DB8"/>
    <w:rsid w:val="008225D4"/>
    <w:rsid w:val="008230B5"/>
    <w:rsid w:val="00827086"/>
    <w:rsid w:val="00831667"/>
    <w:rsid w:val="00831F09"/>
    <w:rsid w:val="00832943"/>
    <w:rsid w:val="00832DE9"/>
    <w:rsid w:val="00833330"/>
    <w:rsid w:val="008340D2"/>
    <w:rsid w:val="00835B9D"/>
    <w:rsid w:val="00836970"/>
    <w:rsid w:val="00842214"/>
    <w:rsid w:val="008437C1"/>
    <w:rsid w:val="008438FC"/>
    <w:rsid w:val="00845500"/>
    <w:rsid w:val="00845CE1"/>
    <w:rsid w:val="008471A9"/>
    <w:rsid w:val="0085093D"/>
    <w:rsid w:val="00851577"/>
    <w:rsid w:val="00852698"/>
    <w:rsid w:val="0085499F"/>
    <w:rsid w:val="0086063F"/>
    <w:rsid w:val="0086287D"/>
    <w:rsid w:val="00863FEB"/>
    <w:rsid w:val="00871404"/>
    <w:rsid w:val="0087173E"/>
    <w:rsid w:val="00873E81"/>
    <w:rsid w:val="008742E9"/>
    <w:rsid w:val="00876204"/>
    <w:rsid w:val="0087632D"/>
    <w:rsid w:val="00877B6F"/>
    <w:rsid w:val="0088110D"/>
    <w:rsid w:val="00881481"/>
    <w:rsid w:val="00881CED"/>
    <w:rsid w:val="00884BA3"/>
    <w:rsid w:val="008863D7"/>
    <w:rsid w:val="008924CF"/>
    <w:rsid w:val="008940BD"/>
    <w:rsid w:val="00895FE3"/>
    <w:rsid w:val="008A2BE0"/>
    <w:rsid w:val="008A3021"/>
    <w:rsid w:val="008A666C"/>
    <w:rsid w:val="008A7387"/>
    <w:rsid w:val="008B17B6"/>
    <w:rsid w:val="008B2532"/>
    <w:rsid w:val="008B2BD5"/>
    <w:rsid w:val="008B53C5"/>
    <w:rsid w:val="008C11C9"/>
    <w:rsid w:val="008C2F4E"/>
    <w:rsid w:val="008C41D0"/>
    <w:rsid w:val="008C6F15"/>
    <w:rsid w:val="008D18DE"/>
    <w:rsid w:val="008D517D"/>
    <w:rsid w:val="008D5186"/>
    <w:rsid w:val="008D68AE"/>
    <w:rsid w:val="008D776D"/>
    <w:rsid w:val="008E1705"/>
    <w:rsid w:val="008E20E2"/>
    <w:rsid w:val="008E27BB"/>
    <w:rsid w:val="008E3EB8"/>
    <w:rsid w:val="008E5377"/>
    <w:rsid w:val="008E7BCF"/>
    <w:rsid w:val="008F0F6A"/>
    <w:rsid w:val="008F4975"/>
    <w:rsid w:val="008F53E1"/>
    <w:rsid w:val="008F786C"/>
    <w:rsid w:val="00901A82"/>
    <w:rsid w:val="00902028"/>
    <w:rsid w:val="00904923"/>
    <w:rsid w:val="009060FE"/>
    <w:rsid w:val="00910612"/>
    <w:rsid w:val="00920F53"/>
    <w:rsid w:val="0092512E"/>
    <w:rsid w:val="00925C8C"/>
    <w:rsid w:val="00935677"/>
    <w:rsid w:val="0094607E"/>
    <w:rsid w:val="00955283"/>
    <w:rsid w:val="009556F3"/>
    <w:rsid w:val="009563E5"/>
    <w:rsid w:val="0096173C"/>
    <w:rsid w:val="00963132"/>
    <w:rsid w:val="00964151"/>
    <w:rsid w:val="0096617E"/>
    <w:rsid w:val="00966AB2"/>
    <w:rsid w:val="009679FF"/>
    <w:rsid w:val="009729AF"/>
    <w:rsid w:val="009819EA"/>
    <w:rsid w:val="009831DD"/>
    <w:rsid w:val="00983E91"/>
    <w:rsid w:val="00985212"/>
    <w:rsid w:val="009900BE"/>
    <w:rsid w:val="009907EF"/>
    <w:rsid w:val="00994999"/>
    <w:rsid w:val="00995FF1"/>
    <w:rsid w:val="009A16D6"/>
    <w:rsid w:val="009A6456"/>
    <w:rsid w:val="009A6FB1"/>
    <w:rsid w:val="009B0463"/>
    <w:rsid w:val="009B21A5"/>
    <w:rsid w:val="009B25A0"/>
    <w:rsid w:val="009B28F9"/>
    <w:rsid w:val="009B29CB"/>
    <w:rsid w:val="009B2C54"/>
    <w:rsid w:val="009B2C8D"/>
    <w:rsid w:val="009B3AA1"/>
    <w:rsid w:val="009C1F72"/>
    <w:rsid w:val="009C40A4"/>
    <w:rsid w:val="009C55B9"/>
    <w:rsid w:val="009C5A11"/>
    <w:rsid w:val="009D2679"/>
    <w:rsid w:val="009D2C10"/>
    <w:rsid w:val="009D4802"/>
    <w:rsid w:val="009D49BC"/>
    <w:rsid w:val="009E2B2B"/>
    <w:rsid w:val="009E3178"/>
    <w:rsid w:val="009E5D6F"/>
    <w:rsid w:val="009F2935"/>
    <w:rsid w:val="009F4EA5"/>
    <w:rsid w:val="00A00025"/>
    <w:rsid w:val="00A00BE5"/>
    <w:rsid w:val="00A04CD9"/>
    <w:rsid w:val="00A05BB6"/>
    <w:rsid w:val="00A12B0E"/>
    <w:rsid w:val="00A13BD2"/>
    <w:rsid w:val="00A156A5"/>
    <w:rsid w:val="00A15B47"/>
    <w:rsid w:val="00A20422"/>
    <w:rsid w:val="00A2180A"/>
    <w:rsid w:val="00A23B63"/>
    <w:rsid w:val="00A2455B"/>
    <w:rsid w:val="00A25573"/>
    <w:rsid w:val="00A26D3B"/>
    <w:rsid w:val="00A272E7"/>
    <w:rsid w:val="00A34AE6"/>
    <w:rsid w:val="00A37DF5"/>
    <w:rsid w:val="00A42C09"/>
    <w:rsid w:val="00A43AB6"/>
    <w:rsid w:val="00A456BA"/>
    <w:rsid w:val="00A47C3B"/>
    <w:rsid w:val="00A47DCC"/>
    <w:rsid w:val="00A50E86"/>
    <w:rsid w:val="00A53018"/>
    <w:rsid w:val="00A54A13"/>
    <w:rsid w:val="00A55159"/>
    <w:rsid w:val="00A57157"/>
    <w:rsid w:val="00A60970"/>
    <w:rsid w:val="00A6185B"/>
    <w:rsid w:val="00A70414"/>
    <w:rsid w:val="00A734B0"/>
    <w:rsid w:val="00A739E3"/>
    <w:rsid w:val="00A76806"/>
    <w:rsid w:val="00A7748C"/>
    <w:rsid w:val="00A77DF0"/>
    <w:rsid w:val="00A84F9F"/>
    <w:rsid w:val="00A85BF7"/>
    <w:rsid w:val="00A905AA"/>
    <w:rsid w:val="00A90EDA"/>
    <w:rsid w:val="00A91135"/>
    <w:rsid w:val="00A91603"/>
    <w:rsid w:val="00A933A8"/>
    <w:rsid w:val="00A94685"/>
    <w:rsid w:val="00A96D3C"/>
    <w:rsid w:val="00AA40CC"/>
    <w:rsid w:val="00AB12F6"/>
    <w:rsid w:val="00AB259E"/>
    <w:rsid w:val="00AB2DF2"/>
    <w:rsid w:val="00AB551E"/>
    <w:rsid w:val="00AB596B"/>
    <w:rsid w:val="00AB7DC6"/>
    <w:rsid w:val="00AC1CC3"/>
    <w:rsid w:val="00AC2550"/>
    <w:rsid w:val="00AC2F6D"/>
    <w:rsid w:val="00AC4595"/>
    <w:rsid w:val="00AD0B6A"/>
    <w:rsid w:val="00AD5135"/>
    <w:rsid w:val="00AD7725"/>
    <w:rsid w:val="00AE01E8"/>
    <w:rsid w:val="00AE3972"/>
    <w:rsid w:val="00AE5DDA"/>
    <w:rsid w:val="00AE6959"/>
    <w:rsid w:val="00AF3408"/>
    <w:rsid w:val="00AF371F"/>
    <w:rsid w:val="00AF4154"/>
    <w:rsid w:val="00AF5588"/>
    <w:rsid w:val="00AF6136"/>
    <w:rsid w:val="00AF73C9"/>
    <w:rsid w:val="00AF7CD8"/>
    <w:rsid w:val="00B04007"/>
    <w:rsid w:val="00B0779A"/>
    <w:rsid w:val="00B079D8"/>
    <w:rsid w:val="00B1001A"/>
    <w:rsid w:val="00B1069C"/>
    <w:rsid w:val="00B12A90"/>
    <w:rsid w:val="00B14D2A"/>
    <w:rsid w:val="00B155FF"/>
    <w:rsid w:val="00B223EA"/>
    <w:rsid w:val="00B24A76"/>
    <w:rsid w:val="00B27142"/>
    <w:rsid w:val="00B3002E"/>
    <w:rsid w:val="00B309F1"/>
    <w:rsid w:val="00B31F22"/>
    <w:rsid w:val="00B35141"/>
    <w:rsid w:val="00B3647E"/>
    <w:rsid w:val="00B36859"/>
    <w:rsid w:val="00B4189F"/>
    <w:rsid w:val="00B41B91"/>
    <w:rsid w:val="00B42060"/>
    <w:rsid w:val="00B43845"/>
    <w:rsid w:val="00B45C15"/>
    <w:rsid w:val="00B4739A"/>
    <w:rsid w:val="00B5593E"/>
    <w:rsid w:val="00B569E2"/>
    <w:rsid w:val="00B60AD9"/>
    <w:rsid w:val="00B60C91"/>
    <w:rsid w:val="00B62E0F"/>
    <w:rsid w:val="00B709C4"/>
    <w:rsid w:val="00B70F33"/>
    <w:rsid w:val="00B714D0"/>
    <w:rsid w:val="00B7246A"/>
    <w:rsid w:val="00B7523C"/>
    <w:rsid w:val="00B76C33"/>
    <w:rsid w:val="00B77ED4"/>
    <w:rsid w:val="00B82C0E"/>
    <w:rsid w:val="00B84362"/>
    <w:rsid w:val="00B8490B"/>
    <w:rsid w:val="00B85E7F"/>
    <w:rsid w:val="00B93706"/>
    <w:rsid w:val="00B93A59"/>
    <w:rsid w:val="00B972F1"/>
    <w:rsid w:val="00BA3305"/>
    <w:rsid w:val="00BA400A"/>
    <w:rsid w:val="00BB0566"/>
    <w:rsid w:val="00BB5787"/>
    <w:rsid w:val="00BC0CAC"/>
    <w:rsid w:val="00BC101F"/>
    <w:rsid w:val="00BC12DD"/>
    <w:rsid w:val="00BC1AF6"/>
    <w:rsid w:val="00BC1B1E"/>
    <w:rsid w:val="00BC2E0C"/>
    <w:rsid w:val="00BC5AC0"/>
    <w:rsid w:val="00BC654D"/>
    <w:rsid w:val="00BC7C84"/>
    <w:rsid w:val="00BD0A93"/>
    <w:rsid w:val="00BD5529"/>
    <w:rsid w:val="00BD7509"/>
    <w:rsid w:val="00BD7A1B"/>
    <w:rsid w:val="00BE0C46"/>
    <w:rsid w:val="00BE1453"/>
    <w:rsid w:val="00BE1DED"/>
    <w:rsid w:val="00BE2E35"/>
    <w:rsid w:val="00BE3529"/>
    <w:rsid w:val="00BE7F3F"/>
    <w:rsid w:val="00BF19CB"/>
    <w:rsid w:val="00BF1D91"/>
    <w:rsid w:val="00BF39D8"/>
    <w:rsid w:val="00BF7DCC"/>
    <w:rsid w:val="00C03686"/>
    <w:rsid w:val="00C04528"/>
    <w:rsid w:val="00C06AAA"/>
    <w:rsid w:val="00C06E09"/>
    <w:rsid w:val="00C06FB1"/>
    <w:rsid w:val="00C12967"/>
    <w:rsid w:val="00C15016"/>
    <w:rsid w:val="00C15177"/>
    <w:rsid w:val="00C1534B"/>
    <w:rsid w:val="00C164F9"/>
    <w:rsid w:val="00C16A0F"/>
    <w:rsid w:val="00C170D7"/>
    <w:rsid w:val="00C1757B"/>
    <w:rsid w:val="00C17D62"/>
    <w:rsid w:val="00C17E7B"/>
    <w:rsid w:val="00C220A0"/>
    <w:rsid w:val="00C24C00"/>
    <w:rsid w:val="00C24FAA"/>
    <w:rsid w:val="00C25576"/>
    <w:rsid w:val="00C25825"/>
    <w:rsid w:val="00C25A19"/>
    <w:rsid w:val="00C308FE"/>
    <w:rsid w:val="00C317F0"/>
    <w:rsid w:val="00C32952"/>
    <w:rsid w:val="00C4175F"/>
    <w:rsid w:val="00C41B04"/>
    <w:rsid w:val="00C4317B"/>
    <w:rsid w:val="00C57732"/>
    <w:rsid w:val="00C5784F"/>
    <w:rsid w:val="00C63FA9"/>
    <w:rsid w:val="00C643EA"/>
    <w:rsid w:val="00C65A18"/>
    <w:rsid w:val="00C6740D"/>
    <w:rsid w:val="00C71426"/>
    <w:rsid w:val="00C75DF0"/>
    <w:rsid w:val="00C779BC"/>
    <w:rsid w:val="00C80C0E"/>
    <w:rsid w:val="00C82FF5"/>
    <w:rsid w:val="00C86112"/>
    <w:rsid w:val="00C90776"/>
    <w:rsid w:val="00C92C33"/>
    <w:rsid w:val="00C97D88"/>
    <w:rsid w:val="00CA1F0F"/>
    <w:rsid w:val="00CA2773"/>
    <w:rsid w:val="00CA3B0C"/>
    <w:rsid w:val="00CB0010"/>
    <w:rsid w:val="00CB04C6"/>
    <w:rsid w:val="00CB3EA7"/>
    <w:rsid w:val="00CB487C"/>
    <w:rsid w:val="00CB78C8"/>
    <w:rsid w:val="00CC0477"/>
    <w:rsid w:val="00CC17A9"/>
    <w:rsid w:val="00CC3FDB"/>
    <w:rsid w:val="00CC49B9"/>
    <w:rsid w:val="00CC67B8"/>
    <w:rsid w:val="00CD0D36"/>
    <w:rsid w:val="00CD31E3"/>
    <w:rsid w:val="00CD3B52"/>
    <w:rsid w:val="00CD4012"/>
    <w:rsid w:val="00CD7B9D"/>
    <w:rsid w:val="00CE05A1"/>
    <w:rsid w:val="00CE0BAE"/>
    <w:rsid w:val="00CE1C5A"/>
    <w:rsid w:val="00CE1D85"/>
    <w:rsid w:val="00CE324E"/>
    <w:rsid w:val="00CE340B"/>
    <w:rsid w:val="00CE5F6C"/>
    <w:rsid w:val="00CF64CE"/>
    <w:rsid w:val="00CF7C0B"/>
    <w:rsid w:val="00D003CE"/>
    <w:rsid w:val="00D0172E"/>
    <w:rsid w:val="00D01D4E"/>
    <w:rsid w:val="00D03212"/>
    <w:rsid w:val="00D03561"/>
    <w:rsid w:val="00D127D9"/>
    <w:rsid w:val="00D13B73"/>
    <w:rsid w:val="00D1659E"/>
    <w:rsid w:val="00D174E5"/>
    <w:rsid w:val="00D17A52"/>
    <w:rsid w:val="00D17F98"/>
    <w:rsid w:val="00D22191"/>
    <w:rsid w:val="00D273D3"/>
    <w:rsid w:val="00D276D7"/>
    <w:rsid w:val="00D277C6"/>
    <w:rsid w:val="00D33DEE"/>
    <w:rsid w:val="00D3403A"/>
    <w:rsid w:val="00D34452"/>
    <w:rsid w:val="00D36FF1"/>
    <w:rsid w:val="00D40EC4"/>
    <w:rsid w:val="00D44888"/>
    <w:rsid w:val="00D451BE"/>
    <w:rsid w:val="00D50CF0"/>
    <w:rsid w:val="00D515F4"/>
    <w:rsid w:val="00D55CCC"/>
    <w:rsid w:val="00D57EE9"/>
    <w:rsid w:val="00D61B7C"/>
    <w:rsid w:val="00D61C4B"/>
    <w:rsid w:val="00D66812"/>
    <w:rsid w:val="00D66DEC"/>
    <w:rsid w:val="00D71789"/>
    <w:rsid w:val="00D71DDE"/>
    <w:rsid w:val="00D7230B"/>
    <w:rsid w:val="00D732A3"/>
    <w:rsid w:val="00D73B9E"/>
    <w:rsid w:val="00D758A9"/>
    <w:rsid w:val="00D75C96"/>
    <w:rsid w:val="00D75D90"/>
    <w:rsid w:val="00D75E90"/>
    <w:rsid w:val="00D81674"/>
    <w:rsid w:val="00D83509"/>
    <w:rsid w:val="00D8386F"/>
    <w:rsid w:val="00D8449E"/>
    <w:rsid w:val="00D846A5"/>
    <w:rsid w:val="00D84768"/>
    <w:rsid w:val="00D852AA"/>
    <w:rsid w:val="00D854E6"/>
    <w:rsid w:val="00D86602"/>
    <w:rsid w:val="00D87707"/>
    <w:rsid w:val="00D901D4"/>
    <w:rsid w:val="00D924BD"/>
    <w:rsid w:val="00D936DD"/>
    <w:rsid w:val="00D966CD"/>
    <w:rsid w:val="00D96F4E"/>
    <w:rsid w:val="00DA18E5"/>
    <w:rsid w:val="00DB072F"/>
    <w:rsid w:val="00DB1D38"/>
    <w:rsid w:val="00DB49DB"/>
    <w:rsid w:val="00DB5062"/>
    <w:rsid w:val="00DB571F"/>
    <w:rsid w:val="00DB5E9B"/>
    <w:rsid w:val="00DB6239"/>
    <w:rsid w:val="00DB7856"/>
    <w:rsid w:val="00DC01A9"/>
    <w:rsid w:val="00DD0D79"/>
    <w:rsid w:val="00DD1452"/>
    <w:rsid w:val="00DD34DE"/>
    <w:rsid w:val="00DD494B"/>
    <w:rsid w:val="00DD4CE5"/>
    <w:rsid w:val="00DD538C"/>
    <w:rsid w:val="00DD603B"/>
    <w:rsid w:val="00DE1AF0"/>
    <w:rsid w:val="00DE334C"/>
    <w:rsid w:val="00DE4447"/>
    <w:rsid w:val="00DF0662"/>
    <w:rsid w:val="00DF488B"/>
    <w:rsid w:val="00DF56E5"/>
    <w:rsid w:val="00DF7F4C"/>
    <w:rsid w:val="00E00F9C"/>
    <w:rsid w:val="00E12231"/>
    <w:rsid w:val="00E148ED"/>
    <w:rsid w:val="00E15EC2"/>
    <w:rsid w:val="00E160A4"/>
    <w:rsid w:val="00E16C57"/>
    <w:rsid w:val="00E202B0"/>
    <w:rsid w:val="00E21A62"/>
    <w:rsid w:val="00E221DB"/>
    <w:rsid w:val="00E232CD"/>
    <w:rsid w:val="00E24ADF"/>
    <w:rsid w:val="00E2545E"/>
    <w:rsid w:val="00E30CF4"/>
    <w:rsid w:val="00E30E96"/>
    <w:rsid w:val="00E32D93"/>
    <w:rsid w:val="00E32FB8"/>
    <w:rsid w:val="00E34262"/>
    <w:rsid w:val="00E355E0"/>
    <w:rsid w:val="00E40B98"/>
    <w:rsid w:val="00E43B45"/>
    <w:rsid w:val="00E46BD6"/>
    <w:rsid w:val="00E475C4"/>
    <w:rsid w:val="00E55595"/>
    <w:rsid w:val="00E558A1"/>
    <w:rsid w:val="00E60DF9"/>
    <w:rsid w:val="00E653BD"/>
    <w:rsid w:val="00E65E45"/>
    <w:rsid w:val="00E71425"/>
    <w:rsid w:val="00E71904"/>
    <w:rsid w:val="00E73355"/>
    <w:rsid w:val="00E743FD"/>
    <w:rsid w:val="00E764BC"/>
    <w:rsid w:val="00E8181B"/>
    <w:rsid w:val="00E82A54"/>
    <w:rsid w:val="00E82A92"/>
    <w:rsid w:val="00E91EA3"/>
    <w:rsid w:val="00E91EB8"/>
    <w:rsid w:val="00E92CD9"/>
    <w:rsid w:val="00E93079"/>
    <w:rsid w:val="00E9497D"/>
    <w:rsid w:val="00E96573"/>
    <w:rsid w:val="00EA04DD"/>
    <w:rsid w:val="00EA2F6D"/>
    <w:rsid w:val="00EA4AC1"/>
    <w:rsid w:val="00EA5308"/>
    <w:rsid w:val="00EB420B"/>
    <w:rsid w:val="00EB481D"/>
    <w:rsid w:val="00EB5B14"/>
    <w:rsid w:val="00EB65DA"/>
    <w:rsid w:val="00EC0B60"/>
    <w:rsid w:val="00EC2E2A"/>
    <w:rsid w:val="00EC44DD"/>
    <w:rsid w:val="00EC4F5E"/>
    <w:rsid w:val="00EC5A64"/>
    <w:rsid w:val="00ED19CC"/>
    <w:rsid w:val="00ED1DB7"/>
    <w:rsid w:val="00ED210C"/>
    <w:rsid w:val="00ED30ED"/>
    <w:rsid w:val="00ED53BD"/>
    <w:rsid w:val="00ED5DB2"/>
    <w:rsid w:val="00ED6C23"/>
    <w:rsid w:val="00EE1CAE"/>
    <w:rsid w:val="00EE6BB4"/>
    <w:rsid w:val="00EF3AC1"/>
    <w:rsid w:val="00EF4257"/>
    <w:rsid w:val="00F01113"/>
    <w:rsid w:val="00F0421C"/>
    <w:rsid w:val="00F055AE"/>
    <w:rsid w:val="00F06EE2"/>
    <w:rsid w:val="00F07BD4"/>
    <w:rsid w:val="00F10F3D"/>
    <w:rsid w:val="00F12C31"/>
    <w:rsid w:val="00F15408"/>
    <w:rsid w:val="00F15B4F"/>
    <w:rsid w:val="00F178B0"/>
    <w:rsid w:val="00F2179B"/>
    <w:rsid w:val="00F22C46"/>
    <w:rsid w:val="00F2445D"/>
    <w:rsid w:val="00F304D3"/>
    <w:rsid w:val="00F33F40"/>
    <w:rsid w:val="00F35F85"/>
    <w:rsid w:val="00F36BDB"/>
    <w:rsid w:val="00F456CE"/>
    <w:rsid w:val="00F50095"/>
    <w:rsid w:val="00F51E47"/>
    <w:rsid w:val="00F53327"/>
    <w:rsid w:val="00F63F39"/>
    <w:rsid w:val="00F66D9D"/>
    <w:rsid w:val="00F6780C"/>
    <w:rsid w:val="00F722F4"/>
    <w:rsid w:val="00F804E8"/>
    <w:rsid w:val="00F84F8E"/>
    <w:rsid w:val="00F87F8F"/>
    <w:rsid w:val="00F917A4"/>
    <w:rsid w:val="00F955F2"/>
    <w:rsid w:val="00F95E8E"/>
    <w:rsid w:val="00F96E28"/>
    <w:rsid w:val="00F97CC9"/>
    <w:rsid w:val="00FA1BD0"/>
    <w:rsid w:val="00FA2B60"/>
    <w:rsid w:val="00FA2FCD"/>
    <w:rsid w:val="00FA4150"/>
    <w:rsid w:val="00FA57F7"/>
    <w:rsid w:val="00FA5E28"/>
    <w:rsid w:val="00FA6970"/>
    <w:rsid w:val="00FB045F"/>
    <w:rsid w:val="00FB0F66"/>
    <w:rsid w:val="00FB32A3"/>
    <w:rsid w:val="00FC0342"/>
    <w:rsid w:val="00FC0F74"/>
    <w:rsid w:val="00FC2959"/>
    <w:rsid w:val="00FC4784"/>
    <w:rsid w:val="00FC57E6"/>
    <w:rsid w:val="00FC632F"/>
    <w:rsid w:val="00FD02BB"/>
    <w:rsid w:val="00FD0AB4"/>
    <w:rsid w:val="00FD1C79"/>
    <w:rsid w:val="00FD506B"/>
    <w:rsid w:val="00FD5114"/>
    <w:rsid w:val="00FD6F18"/>
    <w:rsid w:val="00FD7757"/>
    <w:rsid w:val="00FE206B"/>
    <w:rsid w:val="00FE34F3"/>
    <w:rsid w:val="00FE4082"/>
    <w:rsid w:val="00FE61BB"/>
    <w:rsid w:val="00FF1685"/>
    <w:rsid w:val="00FF4439"/>
    <w:rsid w:val="00FF4977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3" type="connector" idref="#_x0000_s1390"/>
        <o:r id="V:Rule114" type="connector" idref="#_x0000_s1074"/>
        <o:r id="V:Rule115" type="connector" idref="#_x0000_s1465"/>
        <o:r id="V:Rule116" type="connector" idref="#_x0000_s1428"/>
        <o:r id="V:Rule117" type="connector" idref="#_x0000_s1335"/>
        <o:r id="V:Rule118" type="connector" idref="#_x0000_s1470"/>
        <o:r id="V:Rule119" type="connector" idref="#_x0000_s1094"/>
        <o:r id="V:Rule120" type="connector" idref="#_x0000_s1152"/>
        <o:r id="V:Rule121" type="connector" idref="#_x0000_s1482"/>
        <o:r id="V:Rule122" type="connector" idref="#_x0000_s1413"/>
        <o:r id="V:Rule123" type="connector" idref="#_x0000_s1070"/>
        <o:r id="V:Rule124" type="connector" idref="#_x0000_s1090"/>
        <o:r id="V:Rule125" type="connector" idref="#_x0000_s1387"/>
        <o:r id="V:Rule126" type="connector" idref="#_x0000_s1403"/>
        <o:r id="V:Rule127" type="connector" idref="#_x0000_s1331"/>
        <o:r id="V:Rule128" type="connector" idref="#_x0000_s1397"/>
        <o:r id="V:Rule129" type="connector" idref="#_x0000_s1425"/>
        <o:r id="V:Rule130" type="connector" idref="#_x0000_s1312"/>
        <o:r id="V:Rule131" type="connector" idref="#_x0000_s1311"/>
        <o:r id="V:Rule132" type="connector" idref="#_x0000_s1491"/>
        <o:r id="V:Rule133" type="connector" idref="#_x0000_s1446"/>
        <o:r id="V:Rule134" type="connector" idref="#_x0000_s1076"/>
        <o:r id="V:Rule135" type="connector" idref="#_x0000_s1231"/>
        <o:r id="V:Rule136" type="connector" idref="#_x0000_s1154"/>
        <o:r id="V:Rule137" type="connector" idref="#_x0000_s1490"/>
        <o:r id="V:Rule138" type="connector" idref="#_x0000_s1370"/>
        <o:r id="V:Rule139" type="connector" idref="#_x0000_s1493"/>
        <o:r id="V:Rule140" type="connector" idref="#_x0000_s1463"/>
        <o:r id="V:Rule141" type="connector" idref="#_x0000_s1483"/>
        <o:r id="V:Rule142" type="connector" idref="#_x0000_s1436"/>
        <o:r id="V:Rule143" type="connector" idref="#_x0000_s1484"/>
        <o:r id="V:Rule144" type="connector" idref="#_x0000_s1353"/>
        <o:r id="V:Rule145" type="connector" idref="#_x0000_s1310"/>
        <o:r id="V:Rule146" type="connector" idref="#_x0000_s1080"/>
        <o:r id="V:Rule147" type="connector" idref="#_x0000_s1487"/>
        <o:r id="V:Rule148" type="connector" idref="#_x0000_s1093"/>
        <o:r id="V:Rule149" type="connector" idref="#_x0000_s1232"/>
        <o:r id="V:Rule150" type="connector" idref="#_x0000_s1398"/>
        <o:r id="V:Rule151" type="connector" idref="#_x0000_s1156"/>
        <o:r id="V:Rule152" type="connector" idref="#_x0000_s1072"/>
        <o:r id="V:Rule153" type="connector" idref="#_x0000_s1159"/>
        <o:r id="V:Rule154" type="connector" idref="#_x0000_s1430"/>
        <o:r id="V:Rule155" type="connector" idref="#_x0000_s1153"/>
        <o:r id="V:Rule156" type="connector" idref="#_x0000_s1332"/>
        <o:r id="V:Rule157" type="connector" idref="#_x0000_s1468"/>
        <o:r id="V:Rule158" type="connector" idref="#_x0000_s1314"/>
        <o:r id="V:Rule159" type="connector" idref="#_x0000_s1469"/>
        <o:r id="V:Rule160" type="connector" idref="#_x0000_s1485"/>
        <o:r id="V:Rule161" type="connector" idref="#_x0000_s1366"/>
        <o:r id="V:Rule162" type="connector" idref="#_x0000_s1424"/>
        <o:r id="V:Rule163" type="connector" idref="#_x0000_s1414"/>
        <o:r id="V:Rule164" type="connector" idref="#_x0000_s1317"/>
        <o:r id="V:Rule165" type="connector" idref="#_x0000_s1386"/>
        <o:r id="V:Rule166" type="connector" idref="#_x0000_s1071"/>
        <o:r id="V:Rule167" type="connector" idref="#_x0000_s1315"/>
        <o:r id="V:Rule168" type="connector" idref="#_x0000_s1157"/>
        <o:r id="V:Rule169" type="connector" idref="#_x0000_s1447"/>
        <o:r id="V:Rule170" type="connector" idref="#_x0000_s1486"/>
        <o:r id="V:Rule171" type="connector" idref="#_x0000_s1445"/>
        <o:r id="V:Rule172" type="connector" idref="#_x0000_s1078"/>
        <o:r id="V:Rule173" type="connector" idref="#_x0000_s1321"/>
        <o:r id="V:Rule174" type="connector" idref="#_x0000_s1448"/>
        <o:r id="V:Rule175" type="connector" idref="#_x0000_s1064"/>
        <o:r id="V:Rule176" type="connector" idref="#_x0000_s1372"/>
        <o:r id="V:Rule177" type="connector" idref="#_x0000_s1467"/>
        <o:r id="V:Rule178" type="connector" idref="#_x0000_s1460"/>
        <o:r id="V:Rule179" type="connector" idref="#_x0000_s1320"/>
        <o:r id="V:Rule180" type="connector" idref="#_x0000_s1354"/>
        <o:r id="V:Rule181" type="connector" idref="#_x0000_s1412"/>
        <o:r id="V:Rule182" type="connector" idref="#_x0000_s1385"/>
        <o:r id="V:Rule183" type="connector" idref="#_x0000_s1389"/>
        <o:r id="V:Rule184" type="connector" idref="#_x0000_s1330"/>
        <o:r id="V:Rule185" type="connector" idref="#_x0000_s1089"/>
        <o:r id="V:Rule186" type="connector" idref="#_x0000_s1334"/>
        <o:r id="V:Rule187" type="connector" idref="#_x0000_s1395"/>
        <o:r id="V:Rule188" type="connector" idref="#_x0000_s1417"/>
        <o:r id="V:Rule189" type="connector" idref="#_x0000_s1480"/>
        <o:r id="V:Rule190" type="connector" idref="#_x0000_s1063"/>
        <o:r id="V:Rule191" type="connector" idref="#_x0000_s1065"/>
        <o:r id="V:Rule192" type="connector" idref="#_x0000_s1466"/>
        <o:r id="V:Rule193" type="connector" idref="#_x0000_s1356"/>
        <o:r id="V:Rule194" type="connector" idref="#_x0000_s1464"/>
        <o:r id="V:Rule195" type="connector" idref="#_x0000_s1358"/>
        <o:r id="V:Rule196" type="connector" idref="#_x0000_s1450"/>
        <o:r id="V:Rule197" type="connector" idref="#_x0000_s1355"/>
        <o:r id="V:Rule198" type="connector" idref="#_x0000_s1367"/>
        <o:r id="V:Rule199" type="connector" idref="#_x0000_s1062"/>
        <o:r id="V:Rule200" type="connector" idref="#_x0000_s1415"/>
        <o:r id="V:Rule201" type="connector" idref="#_x0000_s1329"/>
        <o:r id="V:Rule202" type="connector" idref="#_x0000_s1396"/>
        <o:r id="V:Rule203" type="connector" idref="#_x0000_s1416"/>
        <o:r id="V:Rule204" type="connector" idref="#_x0000_s1365"/>
        <o:r id="V:Rule205" type="connector" idref="#_x0000_s1433"/>
        <o:r id="V:Rule206" type="connector" idref="#_x0000_s1459"/>
        <o:r id="V:Rule207" type="connector" idref="#_x0000_s1298"/>
        <o:r id="V:Rule208" type="connector" idref="#_x0000_s1462"/>
        <o:r id="V:Rule209" type="connector" idref="#_x0000_s1427"/>
        <o:r id="V:Rule210" type="connector" idref="#_x0000_s1316"/>
        <o:r id="V:Rule211" type="connector" idref="#_x0000_s1359"/>
        <o:r id="V:Rule212" type="connector" idref="#_x0000_s1391"/>
        <o:r id="V:Rule213" type="connector" idref="#_x0000_s1333"/>
        <o:r id="V:Rule214" type="connector" idref="#_x0000_s1158"/>
        <o:r id="V:Rule215" type="connector" idref="#_x0000_s1392"/>
        <o:r id="V:Rule216" type="connector" idref="#_x0000_s1388"/>
        <o:r id="V:Rule217" type="connector" idref="#_x0000_s1066"/>
        <o:r id="V:Rule218" type="connector" idref="#_x0000_s1394"/>
        <o:r id="V:Rule219" type="connector" idref="#_x0000_s1319"/>
        <o:r id="V:Rule220" type="connector" idref="#_x0000_s1461"/>
        <o:r id="V:Rule221" type="connector" idref="#_x0000_s1488"/>
        <o:r id="V:Rule222" type="connector" idref="#_x0000_s1357"/>
        <o:r id="V:Rule223" type="connector" idref="#_x0000_s1438"/>
        <o:r id="V:Rule224" type="connector" idref="#_x0000_s1489"/>
      </o:rules>
    </o:shapelayout>
  </w:shapeDefaults>
  <w:decimalSymbol w:val=","/>
  <w:listSeparator w:val=";"/>
  <w14:docId w14:val="190622A7"/>
  <w15:docId w15:val="{8B858332-52E4-4541-B4E9-2DF0565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25"/>
  </w:style>
  <w:style w:type="paragraph" w:styleId="1">
    <w:name w:val="heading 1"/>
    <w:basedOn w:val="a"/>
    <w:next w:val="a"/>
    <w:link w:val="10"/>
    <w:qFormat/>
    <w:rsid w:val="00831667"/>
    <w:pPr>
      <w:keepNext/>
      <w:widowControl w:val="0"/>
      <w:numPr>
        <w:numId w:val="3"/>
      </w:numPr>
      <w:spacing w:before="240" w:after="60" w:line="26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831667"/>
    <w:pPr>
      <w:keepNext/>
      <w:widowControl w:val="0"/>
      <w:numPr>
        <w:ilvl w:val="1"/>
        <w:numId w:val="3"/>
      </w:numPr>
      <w:spacing w:before="240" w:after="60" w:line="26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831667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831667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831667"/>
    <w:pPr>
      <w:keepNext/>
      <w:numPr>
        <w:ilvl w:val="4"/>
        <w:numId w:val="3"/>
      </w:numPr>
      <w:tabs>
        <w:tab w:val="left" w:pos="595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31667"/>
    <w:pPr>
      <w:keepNext/>
      <w:widowControl w:val="0"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7">
    <w:name w:val="heading 7"/>
    <w:basedOn w:val="a"/>
    <w:next w:val="a"/>
    <w:link w:val="70"/>
    <w:qFormat/>
    <w:rsid w:val="00831667"/>
    <w:pPr>
      <w:keepNext/>
      <w:widowControl w:val="0"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831667"/>
    <w:pPr>
      <w:keepNext/>
      <w:widowControl w:val="0"/>
      <w:numPr>
        <w:ilvl w:val="7"/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831667"/>
    <w:pPr>
      <w:keepNext/>
      <w:widowControl w:val="0"/>
      <w:numPr>
        <w:ilvl w:val="8"/>
        <w:numId w:val="3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B5D"/>
  </w:style>
  <w:style w:type="paragraph" w:styleId="a6">
    <w:name w:val="footer"/>
    <w:basedOn w:val="a"/>
    <w:link w:val="a7"/>
    <w:uiPriority w:val="99"/>
    <w:unhideWhenUsed/>
    <w:rsid w:val="005A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B5D"/>
  </w:style>
  <w:style w:type="paragraph" w:styleId="a8">
    <w:name w:val="footnote text"/>
    <w:basedOn w:val="a"/>
    <w:link w:val="a9"/>
    <w:uiPriority w:val="99"/>
    <w:semiHidden/>
    <w:rsid w:val="003A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A07D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A07D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36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63A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1667"/>
    <w:rPr>
      <w:rFonts w:ascii="Times New Roman" w:eastAsia="Times New Roman" w:hAnsi="Times New Roman" w:cs="Times New Roman"/>
      <w:b/>
      <w:kern w:val="32"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831667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83166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831667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50">
    <w:name w:val="Заголовок 5 Знак"/>
    <w:basedOn w:val="a0"/>
    <w:link w:val="5"/>
    <w:rsid w:val="0083166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831667"/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70">
    <w:name w:val="Заголовок 7 Знак"/>
    <w:basedOn w:val="a0"/>
    <w:link w:val="7"/>
    <w:rsid w:val="00831667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31667"/>
    <w:rPr>
      <w:rFonts w:ascii="Times New Roman" w:eastAsia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83166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"/>
    <w:link w:val="af"/>
    <w:uiPriority w:val="99"/>
    <w:rsid w:val="00831667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831667"/>
    <w:rPr>
      <w:rFonts w:ascii="Times New Roman" w:eastAsia="Times New Roman" w:hAnsi="Times New Roman" w:cs="Times New Roman"/>
      <w:bCs/>
      <w:sz w:val="24"/>
      <w:szCs w:val="20"/>
    </w:rPr>
  </w:style>
  <w:style w:type="paragraph" w:styleId="af0">
    <w:name w:val="Normal (Web)"/>
    <w:basedOn w:val="a"/>
    <w:uiPriority w:val="99"/>
    <w:unhideWhenUsed/>
    <w:rsid w:val="0079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F6A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0F6AC8"/>
    <w:rPr>
      <w:b/>
      <w:bCs/>
      <w:i/>
      <w:iCs/>
      <w:color w:val="4F81BD" w:themeColor="accent1"/>
    </w:rPr>
  </w:style>
  <w:style w:type="character" w:styleId="af3">
    <w:name w:val="FollowedHyperlink"/>
    <w:basedOn w:val="a0"/>
    <w:uiPriority w:val="99"/>
    <w:semiHidden/>
    <w:unhideWhenUsed/>
    <w:rsid w:val="0028705C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62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EE6B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E6BB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6BB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E6B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E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/consultant.ru/document/cons_doc_LAW_122855/" TargetMode="External"/><Relationship Id="rId26" Type="http://schemas.openxmlformats.org/officeDocument/2006/relationships/hyperlink" Target="http://znanium.com/catalog/product/516773" TargetMode="External"/><Relationship Id="rId39" Type="http://schemas.openxmlformats.org/officeDocument/2006/relationships/hyperlink" Target="http://znanium.com/catalog/product/556464" TargetMode="External"/><Relationship Id="rId21" Type="http://schemas.openxmlformats.org/officeDocument/2006/relationships/hyperlink" Target="http://www.consultant.ru/document/cons_doc_LAW_45140/" TargetMode="External"/><Relationship Id="rId34" Type="http://schemas.openxmlformats.org/officeDocument/2006/relationships/hyperlink" Target="http://znanium.com/catalog/product/532946" TargetMode="External"/><Relationship Id="rId42" Type="http://schemas.openxmlformats.org/officeDocument/2006/relationships/hyperlink" Target="http://znanium.com/catalog/product/994902" TargetMode="Externa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/consultant.ru/document/cons_doc_LAW_28165/-" TargetMode="External"/><Relationship Id="rId29" Type="http://schemas.openxmlformats.org/officeDocument/2006/relationships/hyperlink" Target="http://znanium.com/catalog/product/5082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catalog/product/872927" TargetMode="External"/><Relationship Id="rId32" Type="http://schemas.openxmlformats.org/officeDocument/2006/relationships/hyperlink" Target="http://znanium.com/catalog/product/1007973" TargetMode="External"/><Relationship Id="rId37" Type="http://schemas.openxmlformats.org/officeDocument/2006/relationships/hyperlink" Target="http://znanium.com/catalog/product/937235" TargetMode="External"/><Relationship Id="rId40" Type="http://schemas.openxmlformats.org/officeDocument/2006/relationships/hyperlink" Target="http://znanium.com/catalog/product/51380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/consultant.ru/document/cons_doc_LAW_9027/" TargetMode="External"/><Relationship Id="rId23" Type="http://schemas.openxmlformats.org/officeDocument/2006/relationships/hyperlink" Target="http://www.consultant.ru/document/cons_doc_LAW_20081/" TargetMode="External"/><Relationship Id="rId28" Type="http://schemas.openxmlformats.org/officeDocument/2006/relationships/hyperlink" Target="http://znanium.com/catalog/product/1028632" TargetMode="External"/><Relationship Id="rId36" Type="http://schemas.openxmlformats.org/officeDocument/2006/relationships/hyperlink" Target="http://znanium.com/catalog/product/1028688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34710/" TargetMode="External"/><Relationship Id="rId31" Type="http://schemas.openxmlformats.org/officeDocument/2006/relationships/hyperlink" Target="http://znanium.com/catalog/product/511230" TargetMode="Externa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consultant.ru/document/cons_doc_LAW_31472/" TargetMode="External"/><Relationship Id="rId27" Type="http://schemas.openxmlformats.org/officeDocument/2006/relationships/hyperlink" Target="http://znanium.com/catalog/product/519623" TargetMode="External"/><Relationship Id="rId30" Type="http://schemas.openxmlformats.org/officeDocument/2006/relationships/hyperlink" Target="http://znanium.com/catalog/product/967194" TargetMode="External"/><Relationship Id="rId35" Type="http://schemas.openxmlformats.org/officeDocument/2006/relationships/hyperlink" Target="http://znanium.com/catalog/product/473009" TargetMode="External"/><Relationship Id="rId43" Type="http://schemas.openxmlformats.org/officeDocument/2006/relationships/footer" Target="footer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/document/cons_doc_LAW_83311/" TargetMode="External"/><Relationship Id="rId25" Type="http://schemas.openxmlformats.org/officeDocument/2006/relationships/hyperlink" Target="http://znanium.com/catalog/product/412023" TargetMode="External"/><Relationship Id="rId33" Type="http://schemas.openxmlformats.org/officeDocument/2006/relationships/hyperlink" Target="http://znanium.com/catalog/product/467968" TargetMode="External"/><Relationship Id="rId38" Type="http://schemas.openxmlformats.org/officeDocument/2006/relationships/hyperlink" Target="http://znanium.com/catalog/product/98348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/consultant.ru/document/cons_doc_LAW_193590/" TargetMode="External"/><Relationship Id="rId41" Type="http://schemas.openxmlformats.org/officeDocument/2006/relationships/hyperlink" Target="http://znanium.com/catalog/product/767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B606-D9DA-412C-B19F-6F6A71C1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60</Pages>
  <Words>12684</Words>
  <Characters>72302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Шаронова</dc:creator>
  <cp:lastModifiedBy>ba41</cp:lastModifiedBy>
  <cp:revision>111</cp:revision>
  <cp:lastPrinted>2019-06-14T20:57:00Z</cp:lastPrinted>
  <dcterms:created xsi:type="dcterms:W3CDTF">2019-06-24T04:17:00Z</dcterms:created>
  <dcterms:modified xsi:type="dcterms:W3CDTF">2019-06-24T12:09:00Z</dcterms:modified>
</cp:coreProperties>
</file>