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E9" w:rsidRPr="001A3B83" w:rsidRDefault="00E110E9" w:rsidP="00E110E9">
      <w:pPr>
        <w:numPr>
          <w:ilvl w:val="0"/>
          <w:numId w:val="1"/>
        </w:numPr>
        <w:tabs>
          <w:tab w:val="clear" w:pos="525"/>
          <w:tab w:val="num" w:pos="0"/>
          <w:tab w:val="left" w:pos="851"/>
        </w:tabs>
        <w:ind w:left="0" w:firstLine="709"/>
        <w:jc w:val="both"/>
        <w:rPr>
          <w:b/>
          <w:i/>
          <w:sz w:val="28"/>
          <w:szCs w:val="28"/>
        </w:rPr>
      </w:pPr>
      <w:r w:rsidRPr="001A3B83">
        <w:rPr>
          <w:b/>
          <w:i/>
          <w:sz w:val="28"/>
          <w:szCs w:val="28"/>
        </w:rPr>
        <w:t>Задача</w:t>
      </w:r>
    </w:p>
    <w:p w:rsidR="00E110E9" w:rsidRPr="001A3B83" w:rsidRDefault="00E110E9" w:rsidP="00E110E9">
      <w:pPr>
        <w:tabs>
          <w:tab w:val="num" w:pos="0"/>
          <w:tab w:val="left" w:pos="851"/>
        </w:tabs>
        <w:ind w:firstLine="709"/>
        <w:jc w:val="both"/>
        <w:rPr>
          <w:b/>
          <w:i/>
          <w:sz w:val="28"/>
          <w:szCs w:val="28"/>
        </w:rPr>
      </w:pPr>
      <w:r w:rsidRPr="001A3B83">
        <w:rPr>
          <w:b/>
          <w:i/>
          <w:sz w:val="28"/>
          <w:szCs w:val="28"/>
        </w:rPr>
        <w:t xml:space="preserve">Дано: </w:t>
      </w:r>
    </w:p>
    <w:p w:rsidR="00E110E9" w:rsidRPr="001A3B83" w:rsidRDefault="00E110E9" w:rsidP="00E110E9">
      <w:pPr>
        <w:tabs>
          <w:tab w:val="num" w:pos="0"/>
          <w:tab w:val="left" w:pos="851"/>
        </w:tabs>
        <w:ind w:firstLine="709"/>
        <w:jc w:val="both"/>
        <w:rPr>
          <w:b/>
          <w:i/>
          <w:sz w:val="28"/>
          <w:szCs w:val="28"/>
        </w:rPr>
      </w:pPr>
    </w:p>
    <w:p w:rsidR="00E110E9" w:rsidRPr="001A3B83" w:rsidRDefault="00E110E9" w:rsidP="00E110E9">
      <w:pPr>
        <w:tabs>
          <w:tab w:val="num" w:pos="0"/>
          <w:tab w:val="left" w:pos="851"/>
        </w:tabs>
        <w:ind w:firstLine="709"/>
        <w:jc w:val="center"/>
        <w:rPr>
          <w:b/>
          <w:i/>
          <w:sz w:val="28"/>
          <w:szCs w:val="28"/>
        </w:rPr>
      </w:pPr>
      <w:r w:rsidRPr="001A3B83">
        <w:rPr>
          <w:b/>
          <w:i/>
          <w:noProof/>
          <w:sz w:val="28"/>
          <w:szCs w:val="28"/>
        </w:rPr>
        <w:drawing>
          <wp:inline distT="0" distB="0" distL="0" distR="0" wp14:anchorId="32EA5246" wp14:editId="62630C23">
            <wp:extent cx="2133600" cy="1181100"/>
            <wp:effectExtent l="0" t="0" r="0" b="0"/>
            <wp:docPr id="5" name="Рисунок 5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E9" w:rsidRPr="001A3B83" w:rsidRDefault="00E110E9" w:rsidP="00E110E9">
      <w:pPr>
        <w:tabs>
          <w:tab w:val="num" w:pos="0"/>
          <w:tab w:val="left" w:pos="851"/>
        </w:tabs>
        <w:ind w:firstLine="709"/>
        <w:jc w:val="center"/>
        <w:rPr>
          <w:b/>
          <w:i/>
          <w:sz w:val="28"/>
          <w:szCs w:val="28"/>
        </w:rPr>
      </w:pPr>
    </w:p>
    <w:p w:rsidR="00E110E9" w:rsidRPr="001A3B83" w:rsidRDefault="00E110E9" w:rsidP="00E110E9">
      <w:pPr>
        <w:tabs>
          <w:tab w:val="num" w:pos="0"/>
          <w:tab w:val="left" w:pos="851"/>
        </w:tabs>
        <w:ind w:firstLine="709"/>
        <w:jc w:val="both"/>
        <w:rPr>
          <w:b/>
          <w:i/>
          <w:sz w:val="28"/>
          <w:szCs w:val="28"/>
        </w:rPr>
      </w:pPr>
      <w:r w:rsidRPr="001A3B83">
        <w:rPr>
          <w:b/>
          <w:i/>
          <w:position w:val="-6"/>
          <w:sz w:val="28"/>
          <w:szCs w:val="28"/>
        </w:rPr>
        <w:object w:dxaOrig="8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5pt" o:ole="" fillcolor="window">
            <v:imagedata r:id="rId7" o:title=""/>
          </v:shape>
          <o:OLEObject Type="Embed" ProgID="Equation.DSMT4" ShapeID="_x0000_i1025" DrawAspect="Content" ObjectID="_1621612617" r:id="rId8"/>
        </w:object>
      </w:r>
      <w:r w:rsidRPr="001A3B83">
        <w:rPr>
          <w:b/>
          <w:i/>
          <w:sz w:val="28"/>
          <w:szCs w:val="28"/>
        </w:rPr>
        <w:t xml:space="preserve"> В, </w:t>
      </w:r>
      <w:r w:rsidRPr="001A3B83">
        <w:rPr>
          <w:b/>
          <w:i/>
          <w:position w:val="-6"/>
          <w:sz w:val="28"/>
          <w:szCs w:val="28"/>
        </w:rPr>
        <w:object w:dxaOrig="780" w:dyaOrig="300">
          <v:shape id="_x0000_i1026" type="#_x0000_t75" style="width:39pt;height:15pt" o:ole="" fillcolor="window">
            <v:imagedata r:id="rId9" o:title=""/>
          </v:shape>
          <o:OLEObject Type="Embed" ProgID="Equation.DSMT4" ShapeID="_x0000_i1026" DrawAspect="Content" ObjectID="_1621612618" r:id="rId10"/>
        </w:object>
      </w:r>
      <w:r w:rsidRPr="001A3B83">
        <w:rPr>
          <w:b/>
          <w:i/>
          <w:sz w:val="28"/>
          <w:szCs w:val="28"/>
        </w:rPr>
        <w:t xml:space="preserve"> Ом,</w:t>
      </w:r>
    </w:p>
    <w:p w:rsidR="00E110E9" w:rsidRPr="001A3B83" w:rsidRDefault="00E110E9" w:rsidP="00E110E9">
      <w:pPr>
        <w:tabs>
          <w:tab w:val="num" w:pos="0"/>
          <w:tab w:val="left" w:pos="851"/>
        </w:tabs>
        <w:ind w:firstLine="709"/>
        <w:jc w:val="both"/>
        <w:rPr>
          <w:b/>
          <w:i/>
          <w:sz w:val="28"/>
          <w:szCs w:val="28"/>
        </w:rPr>
      </w:pPr>
      <w:r w:rsidRPr="001A3B83">
        <w:rPr>
          <w:b/>
          <w:i/>
          <w:position w:val="-6"/>
          <w:sz w:val="28"/>
          <w:szCs w:val="28"/>
        </w:rPr>
        <w:object w:dxaOrig="800" w:dyaOrig="300">
          <v:shape id="_x0000_i1027" type="#_x0000_t75" style="width:39.75pt;height:15pt" o:ole="" fillcolor="window">
            <v:imagedata r:id="rId11" o:title=""/>
          </v:shape>
          <o:OLEObject Type="Embed" ProgID="Equation.DSMT4" ShapeID="_x0000_i1027" DrawAspect="Content" ObjectID="_1621612619" r:id="rId12"/>
        </w:object>
      </w:r>
      <w:r w:rsidRPr="001A3B83">
        <w:rPr>
          <w:b/>
          <w:i/>
          <w:sz w:val="28"/>
          <w:szCs w:val="28"/>
        </w:rPr>
        <w:t xml:space="preserve"> </w:t>
      </w:r>
      <w:proofErr w:type="spellStart"/>
      <w:r w:rsidRPr="001A3B83">
        <w:rPr>
          <w:b/>
          <w:i/>
          <w:sz w:val="28"/>
          <w:szCs w:val="28"/>
        </w:rPr>
        <w:t>мГн</w:t>
      </w:r>
      <w:proofErr w:type="spellEnd"/>
      <w:r w:rsidRPr="001A3B83">
        <w:rPr>
          <w:b/>
          <w:i/>
          <w:sz w:val="28"/>
          <w:szCs w:val="28"/>
        </w:rPr>
        <w:t xml:space="preserve">, </w:t>
      </w:r>
      <w:r w:rsidRPr="001A3B83">
        <w:rPr>
          <w:b/>
          <w:i/>
          <w:position w:val="-6"/>
          <w:sz w:val="28"/>
          <w:szCs w:val="28"/>
        </w:rPr>
        <w:object w:dxaOrig="820" w:dyaOrig="300">
          <v:shape id="_x0000_i1028" type="#_x0000_t75" style="width:41.25pt;height:15pt" o:ole="" fillcolor="window">
            <v:imagedata r:id="rId13" o:title=""/>
          </v:shape>
          <o:OLEObject Type="Embed" ProgID="Equation.DSMT4" ShapeID="_x0000_i1028" DrawAspect="Content" ObjectID="_1621612620" r:id="rId14"/>
        </w:object>
      </w:r>
      <w:r w:rsidRPr="001A3B83">
        <w:rPr>
          <w:b/>
          <w:i/>
          <w:sz w:val="28"/>
          <w:szCs w:val="28"/>
        </w:rPr>
        <w:t xml:space="preserve"> мкФ.</w:t>
      </w:r>
    </w:p>
    <w:p w:rsidR="00E110E9" w:rsidRPr="001A3B83" w:rsidRDefault="00E110E9" w:rsidP="00E110E9">
      <w:pPr>
        <w:tabs>
          <w:tab w:val="num" w:pos="0"/>
          <w:tab w:val="left" w:pos="851"/>
        </w:tabs>
        <w:ind w:firstLine="709"/>
        <w:jc w:val="both"/>
        <w:rPr>
          <w:b/>
          <w:i/>
          <w:sz w:val="28"/>
          <w:szCs w:val="28"/>
        </w:rPr>
      </w:pPr>
    </w:p>
    <w:p w:rsidR="00E110E9" w:rsidRPr="001A3B83" w:rsidRDefault="00E110E9" w:rsidP="00E110E9">
      <w:pPr>
        <w:tabs>
          <w:tab w:val="num" w:pos="0"/>
          <w:tab w:val="left" w:pos="851"/>
        </w:tabs>
        <w:ind w:firstLine="709"/>
        <w:jc w:val="both"/>
        <w:rPr>
          <w:b/>
          <w:i/>
          <w:sz w:val="28"/>
          <w:szCs w:val="28"/>
        </w:rPr>
      </w:pPr>
      <w:r w:rsidRPr="001A3B83">
        <w:rPr>
          <w:b/>
          <w:i/>
          <w:sz w:val="28"/>
          <w:szCs w:val="28"/>
        </w:rPr>
        <w:t>1. Начертить эквивалентную операторную схему.</w:t>
      </w:r>
    </w:p>
    <w:p w:rsidR="00E110E9" w:rsidRDefault="00E110E9" w:rsidP="00E110E9">
      <w:pPr>
        <w:tabs>
          <w:tab w:val="num" w:pos="0"/>
          <w:tab w:val="left" w:pos="851"/>
        </w:tabs>
        <w:ind w:firstLine="709"/>
        <w:jc w:val="both"/>
        <w:rPr>
          <w:b/>
          <w:i/>
          <w:sz w:val="28"/>
          <w:szCs w:val="28"/>
        </w:rPr>
      </w:pPr>
      <w:r w:rsidRPr="001A3B83">
        <w:rPr>
          <w:b/>
          <w:i/>
          <w:sz w:val="28"/>
          <w:szCs w:val="28"/>
        </w:rPr>
        <w:t xml:space="preserve">2. Найти изображение тока </w:t>
      </w:r>
      <w:r w:rsidRPr="001A3B83">
        <w:rPr>
          <w:b/>
          <w:i/>
          <w:position w:val="-12"/>
          <w:sz w:val="28"/>
          <w:szCs w:val="28"/>
        </w:rPr>
        <w:object w:dxaOrig="820" w:dyaOrig="400">
          <v:shape id="_x0000_i1029" type="#_x0000_t75" style="width:41.25pt;height:20.25pt" o:ole="" fillcolor="window">
            <v:imagedata r:id="rId15" o:title=""/>
          </v:shape>
          <o:OLEObject Type="Embed" ProgID="Equation.DSMT4" ShapeID="_x0000_i1029" DrawAspect="Content" ObjectID="_1621612621" r:id="rId16"/>
        </w:object>
      </w:r>
      <w:r w:rsidRPr="001A3B83">
        <w:rPr>
          <w:b/>
          <w:i/>
          <w:sz w:val="28"/>
          <w:szCs w:val="28"/>
        </w:rPr>
        <w:t>.</w:t>
      </w:r>
    </w:p>
    <w:p w:rsidR="00E110E9" w:rsidRPr="00B9557D" w:rsidRDefault="00E110E9" w:rsidP="00E110E9">
      <w:pPr>
        <w:ind w:firstLine="709"/>
        <w:contextualSpacing/>
        <w:jc w:val="both"/>
        <w:rPr>
          <w:b/>
          <w:i/>
          <w:sz w:val="28"/>
          <w:szCs w:val="28"/>
        </w:rPr>
      </w:pPr>
      <w:r w:rsidRPr="00B9557D">
        <w:rPr>
          <w:b/>
          <w:i/>
          <w:sz w:val="28"/>
          <w:szCs w:val="28"/>
        </w:rPr>
        <w:t>Решение:</w:t>
      </w:r>
    </w:p>
    <w:p w:rsidR="00E110E9" w:rsidRPr="00C11AD9" w:rsidRDefault="00E110E9" w:rsidP="00E110E9">
      <w:pPr>
        <w:ind w:firstLine="709"/>
        <w:contextualSpacing/>
        <w:jc w:val="both"/>
        <w:rPr>
          <w:sz w:val="28"/>
          <w:szCs w:val="28"/>
        </w:rPr>
      </w:pPr>
      <w:r w:rsidRPr="00C11AD9">
        <w:rPr>
          <w:sz w:val="28"/>
          <w:szCs w:val="28"/>
        </w:rPr>
        <w:t>1. Определим независимые начальные условия.</w:t>
      </w:r>
    </w:p>
    <w:p w:rsidR="00E110E9" w:rsidRPr="00C11AD9" w:rsidRDefault="00E110E9" w:rsidP="00E110E9">
      <w:pPr>
        <w:ind w:firstLine="709"/>
        <w:contextualSpacing/>
        <w:jc w:val="both"/>
        <w:rPr>
          <w:iCs/>
          <w:sz w:val="28"/>
          <w:szCs w:val="28"/>
        </w:rPr>
      </w:pPr>
      <w:r w:rsidRPr="00C11AD9">
        <w:rPr>
          <w:sz w:val="28"/>
          <w:szCs w:val="28"/>
        </w:rPr>
        <w:t xml:space="preserve">Момент </w:t>
      </w:r>
      <w:r w:rsidRPr="00C11AD9">
        <w:rPr>
          <w:i/>
          <w:iCs/>
          <w:sz w:val="28"/>
          <w:szCs w:val="28"/>
          <w:lang w:val="en-US"/>
        </w:rPr>
        <w:t>t</w:t>
      </w:r>
      <w:r w:rsidRPr="00C11AD9">
        <w:rPr>
          <w:sz w:val="28"/>
          <w:szCs w:val="28"/>
        </w:rPr>
        <w:t xml:space="preserve"> = </w:t>
      </w:r>
      <w:r w:rsidRPr="00C11AD9">
        <w:rPr>
          <w:i/>
          <w:iCs/>
          <w:sz w:val="28"/>
          <w:szCs w:val="28"/>
        </w:rPr>
        <w:t>0</w:t>
      </w:r>
      <w:r w:rsidRPr="00C11AD9">
        <w:rPr>
          <w:i/>
          <w:iCs/>
          <w:sz w:val="28"/>
          <w:szCs w:val="28"/>
          <w:vertAlign w:val="subscript"/>
        </w:rPr>
        <w:t xml:space="preserve">–  </w:t>
      </w:r>
      <w:r w:rsidRPr="00C11AD9">
        <w:rPr>
          <w:sz w:val="28"/>
          <w:szCs w:val="28"/>
        </w:rPr>
        <w:t>соответствует стационарному состоянию цепи до коммут</w:t>
      </w:r>
      <w:r w:rsidRPr="00C11AD9">
        <w:rPr>
          <w:sz w:val="28"/>
          <w:szCs w:val="28"/>
        </w:rPr>
        <w:t>а</w:t>
      </w:r>
      <w:r w:rsidRPr="00C11AD9">
        <w:rPr>
          <w:sz w:val="28"/>
          <w:szCs w:val="28"/>
        </w:rPr>
        <w:t>ции. Сама схема представляет собой цепь, в которой напряжение на индукти</w:t>
      </w:r>
      <w:r w:rsidRPr="00C11AD9">
        <w:rPr>
          <w:sz w:val="28"/>
          <w:szCs w:val="28"/>
        </w:rPr>
        <w:t>в</w:t>
      </w:r>
      <w:r w:rsidRPr="00C11AD9">
        <w:rPr>
          <w:sz w:val="28"/>
          <w:szCs w:val="28"/>
        </w:rPr>
        <w:t xml:space="preserve">ности </w:t>
      </w:r>
      <w:proofErr w:type="spellStart"/>
      <w:r w:rsidRPr="00C11AD9">
        <w:rPr>
          <w:i/>
          <w:sz w:val="28"/>
          <w:szCs w:val="28"/>
          <w:lang w:val="en-US"/>
        </w:rPr>
        <w:t>u</w:t>
      </w:r>
      <w:r w:rsidRPr="00C11AD9">
        <w:rPr>
          <w:i/>
          <w:sz w:val="28"/>
          <w:szCs w:val="28"/>
          <w:vertAlign w:val="subscript"/>
          <w:lang w:val="en-US"/>
        </w:rPr>
        <w:t>L</w:t>
      </w:r>
      <w:proofErr w:type="spellEnd"/>
      <w:r w:rsidRPr="00C11AD9">
        <w:rPr>
          <w:i/>
          <w:sz w:val="28"/>
          <w:szCs w:val="28"/>
        </w:rPr>
        <w:t>(</w:t>
      </w:r>
      <w:r w:rsidRPr="00C11AD9">
        <w:rPr>
          <w:i/>
          <w:iCs/>
          <w:sz w:val="28"/>
          <w:szCs w:val="28"/>
        </w:rPr>
        <w:t>0</w:t>
      </w:r>
      <w:r w:rsidRPr="00C11AD9">
        <w:rPr>
          <w:i/>
          <w:iCs/>
          <w:sz w:val="28"/>
          <w:szCs w:val="28"/>
          <w:vertAlign w:val="subscript"/>
        </w:rPr>
        <w:t>–</w:t>
      </w:r>
      <w:r w:rsidRPr="00C11AD9">
        <w:rPr>
          <w:i/>
          <w:iCs/>
          <w:sz w:val="28"/>
          <w:szCs w:val="28"/>
        </w:rPr>
        <w:t>)</w:t>
      </w:r>
      <w:r w:rsidRPr="00C11AD9">
        <w:rPr>
          <w:iCs/>
          <w:sz w:val="28"/>
          <w:szCs w:val="28"/>
        </w:rPr>
        <w:t xml:space="preserve">=0; на емкости </w:t>
      </w:r>
      <w:proofErr w:type="gramStart"/>
      <w:r w:rsidRPr="00C11AD9">
        <w:rPr>
          <w:i/>
          <w:sz w:val="28"/>
          <w:szCs w:val="28"/>
          <w:lang w:val="en-US"/>
        </w:rPr>
        <w:t>u</w:t>
      </w:r>
      <w:proofErr w:type="gramEnd"/>
      <w:r w:rsidRPr="00C11AD9">
        <w:rPr>
          <w:i/>
          <w:sz w:val="28"/>
          <w:szCs w:val="28"/>
          <w:vertAlign w:val="subscript"/>
        </w:rPr>
        <w:t>С</w:t>
      </w:r>
      <w:r w:rsidRPr="00C11AD9">
        <w:rPr>
          <w:i/>
          <w:sz w:val="28"/>
          <w:szCs w:val="28"/>
        </w:rPr>
        <w:t>(</w:t>
      </w:r>
      <w:r w:rsidRPr="00C11AD9">
        <w:rPr>
          <w:i/>
          <w:iCs/>
          <w:sz w:val="28"/>
          <w:szCs w:val="28"/>
        </w:rPr>
        <w:t>0</w:t>
      </w:r>
      <w:r w:rsidRPr="00C11AD9">
        <w:rPr>
          <w:i/>
          <w:iCs/>
          <w:sz w:val="28"/>
          <w:szCs w:val="28"/>
          <w:vertAlign w:val="subscript"/>
        </w:rPr>
        <w:t>–</w:t>
      </w:r>
      <w:r w:rsidRPr="00C11AD9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=Е=2</w:t>
      </w:r>
      <w:r w:rsidRPr="00C11AD9">
        <w:rPr>
          <w:iCs/>
          <w:sz w:val="28"/>
          <w:szCs w:val="28"/>
        </w:rPr>
        <w:t>0В.</w:t>
      </w:r>
    </w:p>
    <w:p w:rsidR="00E110E9" w:rsidRPr="00C11AD9" w:rsidRDefault="00E110E9" w:rsidP="00E110E9">
      <w:pPr>
        <w:ind w:firstLine="709"/>
        <w:contextualSpacing/>
        <w:jc w:val="center"/>
        <w:rPr>
          <w:sz w:val="28"/>
          <w:szCs w:val="28"/>
        </w:rPr>
      </w:pPr>
      <w:r w:rsidRPr="00C11AD9">
        <w:rPr>
          <w:position w:val="-44"/>
          <w:sz w:val="28"/>
          <w:szCs w:val="28"/>
        </w:rPr>
        <w:object w:dxaOrig="2140" w:dyaOrig="999">
          <v:shape id="_x0000_i1030" type="#_x0000_t75" style="width:127.5pt;height:60pt" o:ole="">
            <v:imagedata r:id="rId17" o:title=""/>
          </v:shape>
          <o:OLEObject Type="Embed" ProgID="Equation.DSMT4" ShapeID="_x0000_i1030" DrawAspect="Content" ObjectID="_1621612622" r:id="rId18"/>
        </w:object>
      </w:r>
    </w:p>
    <w:p w:rsidR="00E110E9" w:rsidRPr="00C11AD9" w:rsidRDefault="00E110E9" w:rsidP="00E110E9">
      <w:pPr>
        <w:ind w:firstLine="709"/>
        <w:contextualSpacing/>
        <w:jc w:val="both"/>
        <w:rPr>
          <w:iCs/>
          <w:sz w:val="28"/>
          <w:szCs w:val="28"/>
        </w:rPr>
      </w:pPr>
      <w:r w:rsidRPr="00C11AD9">
        <w:rPr>
          <w:sz w:val="28"/>
          <w:szCs w:val="28"/>
        </w:rPr>
        <w:t xml:space="preserve">Момент </w:t>
      </w:r>
      <w:r w:rsidRPr="00C11AD9">
        <w:rPr>
          <w:i/>
          <w:iCs/>
          <w:sz w:val="28"/>
          <w:szCs w:val="28"/>
          <w:lang w:val="en-US"/>
        </w:rPr>
        <w:t>t</w:t>
      </w:r>
      <w:r w:rsidRPr="00C11AD9">
        <w:rPr>
          <w:sz w:val="28"/>
          <w:szCs w:val="28"/>
        </w:rPr>
        <w:t xml:space="preserve"> = </w:t>
      </w:r>
      <w:r w:rsidRPr="00C11AD9">
        <w:rPr>
          <w:i/>
          <w:iCs/>
          <w:sz w:val="28"/>
          <w:szCs w:val="28"/>
        </w:rPr>
        <w:t>0</w:t>
      </w:r>
      <w:r w:rsidRPr="00C11AD9">
        <w:rPr>
          <w:i/>
          <w:iCs/>
          <w:sz w:val="28"/>
          <w:szCs w:val="28"/>
          <w:vertAlign w:val="subscript"/>
        </w:rPr>
        <w:t>+</w:t>
      </w:r>
      <w:r w:rsidRPr="00C11AD9">
        <w:rPr>
          <w:iCs/>
          <w:sz w:val="28"/>
          <w:szCs w:val="28"/>
        </w:rPr>
        <w:t xml:space="preserve"> соответствует</w:t>
      </w:r>
      <w:r w:rsidRPr="00C11AD9">
        <w:rPr>
          <w:sz w:val="28"/>
          <w:szCs w:val="28"/>
        </w:rPr>
        <w:t xml:space="preserve"> первому мгновению после переключения ключа. В соответствии с законами коммутации, ток в индуктивности и напряжение на емкости остаются такими же, как в м</w:t>
      </w:r>
      <w:r w:rsidRPr="00C11AD9">
        <w:rPr>
          <w:sz w:val="28"/>
          <w:szCs w:val="28"/>
        </w:rPr>
        <w:t>о</w:t>
      </w:r>
      <w:r w:rsidRPr="00C11AD9">
        <w:rPr>
          <w:sz w:val="28"/>
          <w:szCs w:val="28"/>
        </w:rPr>
        <w:t xml:space="preserve">мент </w:t>
      </w:r>
      <w:r w:rsidRPr="00C11AD9">
        <w:rPr>
          <w:i/>
          <w:iCs/>
          <w:sz w:val="28"/>
          <w:szCs w:val="28"/>
          <w:lang w:val="en-US"/>
        </w:rPr>
        <w:t>t</w:t>
      </w:r>
      <w:r w:rsidRPr="00C11AD9">
        <w:rPr>
          <w:sz w:val="28"/>
          <w:szCs w:val="28"/>
        </w:rPr>
        <w:t xml:space="preserve"> = </w:t>
      </w:r>
      <w:r w:rsidRPr="00C11AD9">
        <w:rPr>
          <w:i/>
          <w:iCs/>
          <w:sz w:val="28"/>
          <w:szCs w:val="28"/>
        </w:rPr>
        <w:t>0</w:t>
      </w:r>
      <w:r w:rsidRPr="00C11AD9">
        <w:rPr>
          <w:i/>
          <w:iCs/>
          <w:sz w:val="28"/>
          <w:szCs w:val="28"/>
          <w:vertAlign w:val="subscript"/>
        </w:rPr>
        <w:t>–</w:t>
      </w:r>
      <w:proofErr w:type="gramStart"/>
      <w:r w:rsidRPr="00C11AD9">
        <w:rPr>
          <w:i/>
          <w:iCs/>
          <w:sz w:val="28"/>
          <w:szCs w:val="28"/>
          <w:vertAlign w:val="subscript"/>
        </w:rPr>
        <w:t xml:space="preserve">  </w:t>
      </w:r>
      <w:r w:rsidRPr="00C11AD9">
        <w:rPr>
          <w:iCs/>
          <w:sz w:val="28"/>
          <w:szCs w:val="28"/>
        </w:rPr>
        <w:t>:</w:t>
      </w:r>
      <w:proofErr w:type="gramEnd"/>
    </w:p>
    <w:p w:rsidR="00E110E9" w:rsidRPr="00C11AD9" w:rsidRDefault="00E110E9" w:rsidP="00E110E9">
      <w:pPr>
        <w:ind w:firstLine="709"/>
        <w:contextualSpacing/>
        <w:jc w:val="center"/>
        <w:rPr>
          <w:sz w:val="28"/>
          <w:szCs w:val="28"/>
        </w:rPr>
      </w:pPr>
      <w:r w:rsidRPr="00C11AD9">
        <w:rPr>
          <w:position w:val="-30"/>
          <w:sz w:val="28"/>
          <w:szCs w:val="28"/>
        </w:rPr>
        <w:object w:dxaOrig="2680" w:dyaOrig="720">
          <v:shape id="_x0000_i1031" type="#_x0000_t75" style="width:159.75pt;height:43.5pt" o:ole="">
            <v:imagedata r:id="rId19" o:title=""/>
          </v:shape>
          <o:OLEObject Type="Embed" ProgID="Equation.DSMT4" ShapeID="_x0000_i1031" DrawAspect="Content" ObjectID="_1621612623" r:id="rId20"/>
        </w:object>
      </w:r>
    </w:p>
    <w:p w:rsidR="00E110E9" w:rsidRPr="00C11AD9" w:rsidRDefault="00E110E9" w:rsidP="00E110E9">
      <w:pPr>
        <w:ind w:firstLine="709"/>
        <w:contextualSpacing/>
        <w:jc w:val="both"/>
        <w:rPr>
          <w:sz w:val="28"/>
          <w:szCs w:val="28"/>
        </w:rPr>
      </w:pPr>
      <w:r w:rsidRPr="00C11AD9">
        <w:rPr>
          <w:sz w:val="28"/>
          <w:szCs w:val="28"/>
        </w:rPr>
        <w:t xml:space="preserve">Эквивалентная операторная схема приведена на рис. </w:t>
      </w:r>
      <w:r>
        <w:rPr>
          <w:sz w:val="28"/>
          <w:szCs w:val="28"/>
        </w:rPr>
        <w:t>1</w:t>
      </w:r>
      <w:r w:rsidRPr="00C11AD9">
        <w:rPr>
          <w:sz w:val="28"/>
          <w:szCs w:val="28"/>
        </w:rPr>
        <w:t>.</w:t>
      </w:r>
    </w:p>
    <w:p w:rsidR="00E110E9" w:rsidRPr="00C11AD9" w:rsidRDefault="00E110E9" w:rsidP="00E110E9">
      <w:pPr>
        <w:ind w:firstLine="709"/>
        <w:contextualSpacing/>
        <w:jc w:val="both"/>
        <w:rPr>
          <w:sz w:val="28"/>
          <w:szCs w:val="28"/>
        </w:rPr>
      </w:pPr>
    </w:p>
    <w:p w:rsidR="00E110E9" w:rsidRPr="00C11AD9" w:rsidRDefault="00E110E9" w:rsidP="00E110E9">
      <w:pPr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D58A36" wp14:editId="7723F7E1">
            <wp:extent cx="3676650" cy="24765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E9" w:rsidRPr="00C11AD9" w:rsidRDefault="00E110E9" w:rsidP="00E110E9">
      <w:pPr>
        <w:ind w:firstLine="709"/>
        <w:contextualSpacing/>
        <w:jc w:val="center"/>
        <w:rPr>
          <w:sz w:val="28"/>
          <w:szCs w:val="28"/>
        </w:rPr>
      </w:pPr>
      <w:r w:rsidRPr="00C11AD9">
        <w:rPr>
          <w:sz w:val="28"/>
          <w:szCs w:val="28"/>
        </w:rPr>
        <w:t xml:space="preserve">Рис. </w:t>
      </w:r>
      <w:r>
        <w:rPr>
          <w:sz w:val="28"/>
          <w:szCs w:val="28"/>
        </w:rPr>
        <w:t>1</w:t>
      </w:r>
    </w:p>
    <w:p w:rsidR="00E110E9" w:rsidRPr="00C11AD9" w:rsidRDefault="00E110E9" w:rsidP="00E110E9">
      <w:pPr>
        <w:ind w:firstLine="709"/>
        <w:contextualSpacing/>
        <w:jc w:val="both"/>
        <w:rPr>
          <w:sz w:val="28"/>
          <w:szCs w:val="28"/>
        </w:rPr>
      </w:pPr>
    </w:p>
    <w:p w:rsidR="00E110E9" w:rsidRPr="00C11AD9" w:rsidRDefault="00E110E9" w:rsidP="00E110E9">
      <w:pPr>
        <w:ind w:firstLine="709"/>
        <w:contextualSpacing/>
        <w:jc w:val="both"/>
        <w:rPr>
          <w:sz w:val="28"/>
          <w:szCs w:val="28"/>
        </w:rPr>
      </w:pPr>
      <w:r w:rsidRPr="00C11AD9">
        <w:rPr>
          <w:sz w:val="28"/>
          <w:szCs w:val="28"/>
        </w:rPr>
        <w:t xml:space="preserve">2. Найдем изображение тока </w:t>
      </w:r>
      <w:r w:rsidRPr="00C11AD9">
        <w:rPr>
          <w:i/>
          <w:sz w:val="28"/>
          <w:szCs w:val="28"/>
          <w:lang w:val="en-US"/>
        </w:rPr>
        <w:t>I</w:t>
      </w:r>
      <w:r w:rsidRPr="00C11AD9">
        <w:rPr>
          <w:i/>
          <w:sz w:val="28"/>
          <w:szCs w:val="28"/>
          <w:vertAlign w:val="subscript"/>
          <w:lang w:val="en-US"/>
        </w:rPr>
        <w:t>C</w:t>
      </w:r>
      <w:r w:rsidRPr="00C11AD9">
        <w:rPr>
          <w:i/>
          <w:sz w:val="28"/>
          <w:szCs w:val="28"/>
        </w:rPr>
        <w:t>(</w:t>
      </w:r>
      <w:r w:rsidRPr="00C11AD9">
        <w:rPr>
          <w:i/>
          <w:sz w:val="28"/>
          <w:szCs w:val="28"/>
          <w:lang w:val="en-US"/>
        </w:rPr>
        <w:t>p</w:t>
      </w:r>
      <w:r w:rsidRPr="00C11AD9">
        <w:rPr>
          <w:i/>
          <w:sz w:val="28"/>
          <w:szCs w:val="28"/>
        </w:rPr>
        <w:t>)</w:t>
      </w:r>
      <w:r w:rsidRPr="00C11AD9">
        <w:rPr>
          <w:sz w:val="28"/>
          <w:szCs w:val="28"/>
        </w:rPr>
        <w:t>:</w:t>
      </w:r>
    </w:p>
    <w:p w:rsidR="00D13603" w:rsidRDefault="00D13603">
      <w:bookmarkStart w:id="0" w:name="_GoBack"/>
      <w:bookmarkEnd w:id="0"/>
    </w:p>
    <w:sectPr w:rsidR="00D1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51317"/>
    <w:multiLevelType w:val="hybridMultilevel"/>
    <w:tmpl w:val="C888B59C"/>
    <w:lvl w:ilvl="0" w:tplc="FFFFFFFF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48"/>
    <w:rsid w:val="002338F0"/>
    <w:rsid w:val="00621848"/>
    <w:rsid w:val="00D13603"/>
    <w:rsid w:val="00E1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Company>Hewlett-Packard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2019-06-09T12:04:00Z</dcterms:created>
  <dcterms:modified xsi:type="dcterms:W3CDTF">2019-06-09T12:05:00Z</dcterms:modified>
</cp:coreProperties>
</file>