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E4" w:rsidRDefault="0087756A">
      <w:r>
        <w:rPr>
          <w:rFonts w:ascii="Arial" w:hAnsi="Arial" w:cs="Arial"/>
          <w:color w:val="8B0000"/>
          <w:sz w:val="33"/>
          <w:szCs w:val="33"/>
          <w:shd w:val="clear" w:color="auto" w:fill="F0F6F4"/>
        </w:rPr>
        <w:t>1. Охарактеризуйте соотношение понятий "труд" и "профессия"</w:t>
      </w:r>
      <w:r>
        <w:rPr>
          <w:rFonts w:ascii="Arial" w:hAnsi="Arial" w:cs="Arial"/>
          <w:color w:val="8B0000"/>
          <w:sz w:val="33"/>
          <w:szCs w:val="33"/>
        </w:rPr>
        <w:br/>
      </w:r>
      <w:r>
        <w:rPr>
          <w:rFonts w:ascii="Arial" w:hAnsi="Arial" w:cs="Arial"/>
          <w:color w:val="8B0000"/>
          <w:sz w:val="33"/>
          <w:szCs w:val="33"/>
          <w:shd w:val="clear" w:color="auto" w:fill="F0F6F4"/>
        </w:rPr>
        <w:t>2. Охарактеризуйте основные направления реформ государственного управления Петра Первого.</w:t>
      </w:r>
      <w:r>
        <w:rPr>
          <w:rFonts w:ascii="Arial" w:hAnsi="Arial" w:cs="Arial"/>
          <w:color w:val="8B0000"/>
          <w:sz w:val="33"/>
          <w:szCs w:val="33"/>
        </w:rPr>
        <w:br/>
      </w:r>
      <w:r>
        <w:rPr>
          <w:rFonts w:ascii="Arial" w:hAnsi="Arial" w:cs="Arial"/>
          <w:color w:val="8B0000"/>
          <w:sz w:val="33"/>
          <w:szCs w:val="33"/>
          <w:shd w:val="clear" w:color="auto" w:fill="F0F6F4"/>
        </w:rPr>
        <w:t>3. Укажите федеральный орган исполнительной власти, ответственный за формирование и реализацию государственной политики в сфере науки и инноваций.</w:t>
      </w:r>
    </w:p>
    <w:sectPr w:rsidR="00C506E4" w:rsidSect="00C5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87756A"/>
    <w:rsid w:val="0087756A"/>
    <w:rsid w:val="00C5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2019-04-04T05:53:00Z</dcterms:created>
  <dcterms:modified xsi:type="dcterms:W3CDTF">2019-04-04T05:53:00Z</dcterms:modified>
</cp:coreProperties>
</file>