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A8" w:rsidRPr="00FC4454" w:rsidRDefault="000D4FA8" w:rsidP="00FC4454">
      <w:pPr>
        <w:jc w:val="center"/>
        <w:rPr>
          <w:rFonts w:ascii="Times New Roman" w:hAnsi="Times New Roman" w:cs="Times New Roman"/>
          <w:b/>
          <w:sz w:val="28"/>
          <w:szCs w:val="28"/>
          <w:u w:val="single"/>
        </w:rPr>
      </w:pPr>
      <w:r w:rsidRPr="00FC4454">
        <w:rPr>
          <w:rFonts w:ascii="Times New Roman" w:hAnsi="Times New Roman" w:cs="Times New Roman"/>
          <w:b/>
          <w:sz w:val="28"/>
          <w:szCs w:val="28"/>
          <w:u w:val="single"/>
        </w:rPr>
        <w:t>Экономика общественного сектора</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Понятие, границы и масштабы экономики общественного сектора</w:t>
      </w:r>
    </w:p>
    <w:p w:rsidR="00FC4454" w:rsidRPr="00026473" w:rsidRDefault="00FC4454" w:rsidP="00FC4454">
      <w:pPr>
        <w:spacing w:after="0"/>
        <w:jc w:val="both"/>
        <w:rPr>
          <w:rFonts w:ascii="Times New Roman" w:hAnsi="Times New Roman" w:cs="Times New Roman"/>
          <w:sz w:val="24"/>
          <w:szCs w:val="24"/>
        </w:rPr>
      </w:pPr>
      <w:r w:rsidRPr="00026473">
        <w:rPr>
          <w:rFonts w:ascii="Times New Roman" w:hAnsi="Times New Roman" w:cs="Times New Roman"/>
          <w:sz w:val="24"/>
          <w:szCs w:val="24"/>
        </w:rPr>
        <w:tab/>
        <w:t>Понятие экономики общественного сектора. Экономика общественного сектора и экономика сектора общественного</w:t>
      </w:r>
      <w:r w:rsidR="00956022">
        <w:rPr>
          <w:rFonts w:ascii="Times New Roman" w:eastAsia="MS Gothic" w:hAnsi="MS Gothic" w:cs="Times New Roman"/>
          <w:sz w:val="24"/>
          <w:szCs w:val="24"/>
        </w:rPr>
        <w:t xml:space="preserve"> </w:t>
      </w:r>
      <w:r w:rsidRPr="00026473">
        <w:rPr>
          <w:rFonts w:ascii="Times New Roman" w:hAnsi="Times New Roman" w:cs="Times New Roman"/>
          <w:sz w:val="24"/>
          <w:szCs w:val="24"/>
        </w:rPr>
        <w:t>управления. Их границы. Факторы, определяющие необходимость общественного сектора</w:t>
      </w:r>
      <w:r w:rsidR="00956022">
        <w:rPr>
          <w:rFonts w:ascii="Times New Roman" w:eastAsia="MS Gothic" w:hAnsi="MS Gothic" w:cs="Times New Roman"/>
          <w:sz w:val="24"/>
          <w:szCs w:val="24"/>
        </w:rPr>
        <w:t xml:space="preserve"> </w:t>
      </w:r>
      <w:r w:rsidRPr="00026473">
        <w:rPr>
          <w:rFonts w:ascii="Times New Roman" w:hAnsi="Times New Roman" w:cs="Times New Roman"/>
          <w:sz w:val="24"/>
          <w:szCs w:val="24"/>
        </w:rPr>
        <w:t>экономики. Масштабы экономической деятельности общественного сектора</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Основные виды деятельности и общественные блага, предоставляемые</w:t>
      </w:r>
      <w:r w:rsidR="00956022">
        <w:rPr>
          <w:rFonts w:ascii="Times New Roman" w:eastAsia="MS Gothic" w:hAnsi="MS Gothic" w:cs="Times New Roman"/>
          <w:b/>
          <w:sz w:val="24"/>
          <w:szCs w:val="24"/>
        </w:rPr>
        <w:t xml:space="preserve"> </w:t>
      </w:r>
      <w:r w:rsidRPr="00026473">
        <w:rPr>
          <w:rFonts w:ascii="Times New Roman" w:hAnsi="Times New Roman" w:cs="Times New Roman"/>
          <w:b/>
          <w:sz w:val="24"/>
          <w:szCs w:val="24"/>
        </w:rPr>
        <w:t>общественным сектором экономики</w:t>
      </w:r>
      <w:r w:rsidRPr="00026473">
        <w:rPr>
          <w:rFonts w:ascii="Times New Roman" w:hAnsi="Times New Roman" w:cs="Times New Roman"/>
          <w:b/>
          <w:sz w:val="24"/>
          <w:szCs w:val="24"/>
        </w:rPr>
        <w:tab/>
      </w:r>
    </w:p>
    <w:p w:rsidR="00FC4454" w:rsidRPr="00026473" w:rsidRDefault="00FC4454" w:rsidP="00FC4454">
      <w:pPr>
        <w:spacing w:after="0"/>
        <w:ind w:firstLine="360"/>
        <w:jc w:val="both"/>
        <w:rPr>
          <w:rFonts w:ascii="Times New Roman" w:hAnsi="Times New Roman" w:cs="Times New Roman"/>
          <w:sz w:val="24"/>
          <w:szCs w:val="24"/>
        </w:rPr>
      </w:pPr>
      <w:r w:rsidRPr="00026473">
        <w:rPr>
          <w:rFonts w:ascii="Times New Roman" w:hAnsi="Times New Roman" w:cs="Times New Roman"/>
          <w:sz w:val="24"/>
          <w:szCs w:val="24"/>
        </w:rPr>
        <w:t>Оказание общественных услуг общего назначения. Оборона. Общественный порядок и безопасность.</w:t>
      </w:r>
      <w:r w:rsidRPr="00026473">
        <w:rPr>
          <w:rFonts w:ascii="Times New Roman" w:hAnsi="Times New Roman" w:cs="Times New Roman"/>
          <w:sz w:val="24"/>
          <w:szCs w:val="24"/>
        </w:rPr>
        <w:tab/>
        <w:t>Деятельность сектора общественного управления по развитию экономики и обеспечению воспроизводства. Виды деятельности сектора общественного управления в социальной сфере. Экономическая деятельность предприятий, принадлежащих государству или контролируемых им</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Финансы общественного сектора</w:t>
      </w:r>
    </w:p>
    <w:p w:rsidR="00FC4454" w:rsidRPr="00026473" w:rsidRDefault="00FC4454" w:rsidP="00FC4454">
      <w:pPr>
        <w:spacing w:after="0"/>
        <w:ind w:firstLine="360"/>
        <w:jc w:val="both"/>
        <w:rPr>
          <w:rFonts w:ascii="Times New Roman" w:hAnsi="Times New Roman" w:cs="Times New Roman"/>
          <w:sz w:val="24"/>
          <w:szCs w:val="24"/>
        </w:rPr>
      </w:pPr>
      <w:r w:rsidRPr="00026473">
        <w:rPr>
          <w:rFonts w:ascii="Times New Roman" w:hAnsi="Times New Roman" w:cs="Times New Roman"/>
          <w:sz w:val="24"/>
          <w:szCs w:val="24"/>
        </w:rPr>
        <w:t>Финансы сектора государственного управления.</w:t>
      </w:r>
      <w:r w:rsidRPr="00026473">
        <w:rPr>
          <w:rFonts w:ascii="Times New Roman" w:hAnsi="Times New Roman" w:cs="Times New Roman"/>
          <w:sz w:val="24"/>
          <w:szCs w:val="24"/>
        </w:rPr>
        <w:tab/>
        <w:t>Финансы предприятий, находящихся в собственности государства или</w:t>
      </w:r>
      <w:r w:rsidR="00956022">
        <w:rPr>
          <w:rFonts w:ascii="Times New Roman" w:eastAsia="MS Gothic" w:hAnsi="MS Gothic" w:cs="Times New Roman"/>
          <w:sz w:val="24"/>
          <w:szCs w:val="24"/>
        </w:rPr>
        <w:t xml:space="preserve"> </w:t>
      </w:r>
      <w:r w:rsidRPr="00026473">
        <w:rPr>
          <w:rFonts w:ascii="Times New Roman" w:hAnsi="Times New Roman" w:cs="Times New Roman"/>
          <w:sz w:val="24"/>
          <w:szCs w:val="24"/>
        </w:rPr>
        <w:t>контролируемых им</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Роль государства в экономике</w:t>
      </w:r>
    </w:p>
    <w:p w:rsidR="00FC4454" w:rsidRPr="00026473" w:rsidRDefault="00FC4454" w:rsidP="00FC4454">
      <w:pPr>
        <w:spacing w:after="0"/>
        <w:ind w:left="360"/>
        <w:jc w:val="both"/>
        <w:rPr>
          <w:rFonts w:ascii="Times New Roman" w:hAnsi="Times New Roman" w:cs="Times New Roman"/>
          <w:sz w:val="24"/>
          <w:szCs w:val="24"/>
        </w:rPr>
      </w:pPr>
      <w:r w:rsidRPr="00026473">
        <w:rPr>
          <w:rFonts w:ascii="Times New Roman" w:hAnsi="Times New Roman" w:cs="Times New Roman"/>
          <w:sz w:val="24"/>
          <w:szCs w:val="24"/>
        </w:rPr>
        <w:t xml:space="preserve">Задачи рынка и задачи государства. Критерий Парето и альтернативные критерии.  Равенство и эффективность. Провалы рынка: несовершенная конкуренция, несовершенная информация, </w:t>
      </w:r>
      <w:proofErr w:type="spellStart"/>
      <w:r w:rsidRPr="00026473">
        <w:rPr>
          <w:rFonts w:ascii="Times New Roman" w:hAnsi="Times New Roman" w:cs="Times New Roman"/>
          <w:sz w:val="24"/>
          <w:szCs w:val="24"/>
        </w:rPr>
        <w:t>экстерналии</w:t>
      </w:r>
      <w:proofErr w:type="spellEnd"/>
      <w:r w:rsidRPr="00026473">
        <w:rPr>
          <w:rFonts w:ascii="Times New Roman" w:hAnsi="Times New Roman" w:cs="Times New Roman"/>
          <w:sz w:val="24"/>
          <w:szCs w:val="24"/>
        </w:rPr>
        <w:t>, информационная асимметрия, общественные блага</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Теория общественных благ.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Свойства общественных благ. Чистые и смешанные общественные блага.  Равновесие в сфере производства общественных благ. Рыночное равновесие по </w:t>
      </w:r>
      <w:proofErr w:type="spellStart"/>
      <w:r w:rsidRPr="00026473">
        <w:rPr>
          <w:rFonts w:ascii="Times New Roman" w:hAnsi="Times New Roman" w:cs="Times New Roman"/>
          <w:sz w:val="24"/>
          <w:szCs w:val="24"/>
        </w:rPr>
        <w:t>Линдалю</w:t>
      </w:r>
      <w:proofErr w:type="spellEnd"/>
      <w:r w:rsidRPr="00026473">
        <w:rPr>
          <w:rFonts w:ascii="Times New Roman" w:hAnsi="Times New Roman" w:cs="Times New Roman"/>
          <w:sz w:val="24"/>
          <w:szCs w:val="24"/>
        </w:rPr>
        <w:t xml:space="preserve">. Общественные блага в контексте общего равновесия. Уравнение </w:t>
      </w:r>
      <w:proofErr w:type="spellStart"/>
      <w:r w:rsidRPr="00026473">
        <w:rPr>
          <w:rFonts w:ascii="Times New Roman" w:hAnsi="Times New Roman" w:cs="Times New Roman"/>
          <w:sz w:val="24"/>
          <w:szCs w:val="24"/>
        </w:rPr>
        <w:t>Самуэльсона</w:t>
      </w:r>
      <w:proofErr w:type="spellEnd"/>
      <w:r w:rsidRPr="00026473">
        <w:rPr>
          <w:rFonts w:ascii="Times New Roman" w:hAnsi="Times New Roman" w:cs="Times New Roman"/>
          <w:sz w:val="24"/>
          <w:szCs w:val="24"/>
        </w:rPr>
        <w:t>. Выявление предпочтений. Общественные блага и общественный сектор.</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Общественный сектор и теория институтов. </w:t>
      </w:r>
    </w:p>
    <w:p w:rsidR="00FC4454" w:rsidRPr="00026473" w:rsidRDefault="00FC4454" w:rsidP="00FC4454">
      <w:pPr>
        <w:spacing w:after="0"/>
        <w:ind w:left="360"/>
        <w:jc w:val="both"/>
        <w:rPr>
          <w:rFonts w:ascii="Times New Roman" w:hAnsi="Times New Roman" w:cs="Times New Roman"/>
          <w:sz w:val="24"/>
          <w:szCs w:val="24"/>
        </w:rPr>
      </w:pPr>
      <w:r w:rsidRPr="00026473">
        <w:rPr>
          <w:rFonts w:ascii="Times New Roman" w:hAnsi="Times New Roman" w:cs="Times New Roman"/>
          <w:sz w:val="24"/>
          <w:szCs w:val="24"/>
        </w:rPr>
        <w:t xml:space="preserve">Юрисдикции и клубы, разница между ними. Клубные блага. Теория клубов.  Оптимальный размер клуба и оптимальное количество предоставляемого блага. Примеры </w:t>
      </w:r>
      <w:proofErr w:type="spellStart"/>
      <w:r w:rsidRPr="00026473">
        <w:rPr>
          <w:rFonts w:ascii="Times New Roman" w:hAnsi="Times New Roman" w:cs="Times New Roman"/>
          <w:sz w:val="24"/>
          <w:szCs w:val="24"/>
        </w:rPr>
        <w:t>несуществования</w:t>
      </w:r>
      <w:proofErr w:type="spellEnd"/>
      <w:r w:rsidRPr="00026473">
        <w:rPr>
          <w:rFonts w:ascii="Times New Roman" w:hAnsi="Times New Roman" w:cs="Times New Roman"/>
          <w:sz w:val="24"/>
          <w:szCs w:val="24"/>
        </w:rPr>
        <w:t xml:space="preserve"> равновесия. Роль государства в образовании и реформировании клубов. Примеры порождения институтов. </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Теории бюрократии. Коррупция и борьба за ренту.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Избиратели, политики, чиновники. Рациональное неведение. Представительная демократия. Обмен голосами. Группы специальных интересов. Погоня за рентой.  Политический деловой цикл. Бюрократия и неэффективность. Определение коррупции в государственном секторе, эффективность коррупции. Потери эффективности, вызванные коррупцией и борьбой за ренту. Влияние </w:t>
      </w:r>
      <w:proofErr w:type="spellStart"/>
      <w:r w:rsidRPr="00026473">
        <w:rPr>
          <w:rFonts w:ascii="Times New Roman" w:hAnsi="Times New Roman" w:cs="Times New Roman"/>
          <w:sz w:val="24"/>
          <w:szCs w:val="24"/>
        </w:rPr>
        <w:t>рентоориентированного</w:t>
      </w:r>
      <w:proofErr w:type="spellEnd"/>
      <w:r w:rsidRPr="00026473">
        <w:rPr>
          <w:rFonts w:ascii="Times New Roman" w:hAnsi="Times New Roman" w:cs="Times New Roman"/>
          <w:sz w:val="24"/>
          <w:szCs w:val="24"/>
        </w:rPr>
        <w:t xml:space="preserve"> поведения на новые отрасли экономики и на инвестиции. </w:t>
      </w:r>
      <w:proofErr w:type="spellStart"/>
      <w:r w:rsidRPr="00026473">
        <w:rPr>
          <w:rFonts w:ascii="Times New Roman" w:hAnsi="Times New Roman" w:cs="Times New Roman"/>
          <w:sz w:val="24"/>
          <w:szCs w:val="24"/>
        </w:rPr>
        <w:t>Перераспределительные</w:t>
      </w:r>
      <w:proofErr w:type="spellEnd"/>
      <w:r w:rsidRPr="00026473">
        <w:rPr>
          <w:rFonts w:ascii="Times New Roman" w:hAnsi="Times New Roman" w:cs="Times New Roman"/>
          <w:sz w:val="24"/>
          <w:szCs w:val="24"/>
        </w:rPr>
        <w:t xml:space="preserve"> аспекты коррупции. Изъяны государства.</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Ресурсы общественного сектора</w:t>
      </w:r>
      <w:r w:rsidRPr="00026473">
        <w:rPr>
          <w:rFonts w:ascii="Times New Roman" w:hAnsi="Times New Roman" w:cs="Times New Roman"/>
          <w:b/>
          <w:sz w:val="24"/>
          <w:szCs w:val="24"/>
        </w:rPr>
        <w:tab/>
      </w:r>
    </w:p>
    <w:p w:rsidR="007721C2"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Экономические активы общественного сектора. Финансовые и нефинансовые экономические активы, их виды.  Кадровые ресурсы общественного сектора.</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ab/>
      </w:r>
    </w:p>
    <w:p w:rsidR="007721C2" w:rsidRPr="00026473" w:rsidRDefault="007721C2"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Социальные функции общественного сектора </w:t>
      </w:r>
    </w:p>
    <w:p w:rsidR="002303E2" w:rsidRPr="00026473" w:rsidRDefault="007721C2" w:rsidP="007721C2">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lastRenderedPageBreak/>
        <w:t xml:space="preserve">Социальный потенциал общественного сектора. </w:t>
      </w:r>
      <w:r w:rsidRPr="00026473">
        <w:rPr>
          <w:rFonts w:ascii="Times New Roman" w:hAnsi="Times New Roman" w:cs="Times New Roman"/>
          <w:sz w:val="24"/>
          <w:szCs w:val="24"/>
        </w:rPr>
        <w:tab/>
        <w:t>Особенности и воспроизводственная роль социальных потребностей.</w:t>
      </w:r>
      <w:r w:rsidRPr="00026473">
        <w:rPr>
          <w:rFonts w:ascii="Times New Roman" w:hAnsi="Times New Roman" w:cs="Times New Roman"/>
          <w:sz w:val="24"/>
          <w:szCs w:val="24"/>
        </w:rPr>
        <w:tab/>
        <w:t xml:space="preserve"> Механизмы реализации социальных потребностей в основных отраслях</w:t>
      </w:r>
      <w:r w:rsidR="00A565AA">
        <w:rPr>
          <w:rFonts w:eastAsia="MS Mincho" w:cs="MS Mincho"/>
          <w:sz w:val="24"/>
          <w:szCs w:val="24"/>
        </w:rPr>
        <w:t xml:space="preserve"> </w:t>
      </w:r>
      <w:r w:rsidRPr="00026473">
        <w:rPr>
          <w:rFonts w:ascii="Times New Roman" w:hAnsi="Times New Roman" w:cs="Times New Roman"/>
          <w:sz w:val="24"/>
          <w:szCs w:val="24"/>
        </w:rPr>
        <w:t>общественного сектора. Роль общественного сектора в воспроизводстве населения. Развитие систем здравоохранения и образования</w:t>
      </w:r>
      <w:r w:rsidR="002303E2" w:rsidRPr="00026473">
        <w:rPr>
          <w:rFonts w:ascii="Times New Roman" w:hAnsi="Times New Roman" w:cs="Times New Roman"/>
          <w:sz w:val="24"/>
          <w:szCs w:val="24"/>
        </w:rPr>
        <w:t xml:space="preserve">. </w:t>
      </w:r>
      <w:r w:rsidRPr="00026473">
        <w:rPr>
          <w:rFonts w:ascii="Times New Roman" w:hAnsi="Times New Roman" w:cs="Times New Roman"/>
          <w:sz w:val="24"/>
          <w:szCs w:val="24"/>
        </w:rPr>
        <w:t>Развитие отраслей культуры, деятельность средств</w:t>
      </w:r>
      <w:r w:rsidR="002303E2" w:rsidRPr="00026473">
        <w:rPr>
          <w:rFonts w:ascii="Times New Roman" w:hAnsi="Times New Roman" w:cs="Times New Roman"/>
          <w:sz w:val="24"/>
          <w:szCs w:val="24"/>
        </w:rPr>
        <w:t xml:space="preserve"> массовой информации</w:t>
      </w:r>
      <w:r w:rsidRPr="00026473">
        <w:rPr>
          <w:rFonts w:ascii="Times New Roman" w:hAnsi="Times New Roman" w:cs="Times New Roman"/>
          <w:sz w:val="24"/>
          <w:szCs w:val="24"/>
        </w:rPr>
        <w:t>.</w:t>
      </w:r>
      <w:r w:rsidRPr="00026473">
        <w:rPr>
          <w:rFonts w:ascii="Times New Roman" w:hAnsi="Times New Roman" w:cs="Times New Roman"/>
          <w:sz w:val="24"/>
          <w:szCs w:val="24"/>
        </w:rPr>
        <w:tab/>
      </w:r>
    </w:p>
    <w:p w:rsidR="002303E2" w:rsidRPr="00026473" w:rsidRDefault="002303E2" w:rsidP="002303E2">
      <w:pPr>
        <w:spacing w:after="0"/>
        <w:jc w:val="both"/>
        <w:rPr>
          <w:rFonts w:ascii="Times New Roman" w:hAnsi="Times New Roman" w:cs="Times New Roman"/>
          <w:b/>
          <w:sz w:val="24"/>
          <w:szCs w:val="24"/>
        </w:rPr>
      </w:pPr>
    </w:p>
    <w:p w:rsidR="002303E2" w:rsidRPr="00026473" w:rsidRDefault="002303E2" w:rsidP="002303E2">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 Ценообразование в общественном секторе и государственная политика цен</w:t>
      </w:r>
    </w:p>
    <w:p w:rsidR="002303E2" w:rsidRPr="00026473" w:rsidRDefault="002303E2" w:rsidP="002303E2">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Цена в национальной хозяйственной системе.  Три категории цен в двухсекторной экономике. Особенности ценообразования в общественном секторе. Государственная политика цен.</w:t>
      </w:r>
    </w:p>
    <w:p w:rsidR="002303E2" w:rsidRPr="00026473" w:rsidRDefault="002303E2"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 Расходы государства.</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Формы общественных расходов. Перемещения выгод и сферы действия программ общественных расходов. Искажающее действие общественных расходов.  Взаимозависимые предпочтения и общественные расходы. </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Социальное страхование и социальная помощь.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Неполнота информации и проблемы на рынке частного страхования. Роль социального страхования. Медицинское страхование. Пенсионное страхование. Другие виды  социального страхования. Социальная помощь. Взаимосвязь социальной помощи, общественного и частного страхования.</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Эффективность общественных расходов.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Оценки затрат и результатов в частном и общественном секторах. Критерии оценивания. Индикаторы результативности. Анализ издержек и результативности. Анализ издержек и выгод. Реальные денежные </w:t>
      </w:r>
      <w:proofErr w:type="spellStart"/>
      <w:r w:rsidRPr="00026473">
        <w:rPr>
          <w:rFonts w:ascii="Times New Roman" w:hAnsi="Times New Roman" w:cs="Times New Roman"/>
          <w:sz w:val="24"/>
          <w:szCs w:val="24"/>
        </w:rPr>
        <w:t>экстерналии</w:t>
      </w:r>
      <w:proofErr w:type="spellEnd"/>
      <w:r w:rsidRPr="00026473">
        <w:rPr>
          <w:rFonts w:ascii="Times New Roman" w:hAnsi="Times New Roman" w:cs="Times New Roman"/>
          <w:sz w:val="24"/>
          <w:szCs w:val="24"/>
        </w:rPr>
        <w:t>. Альтернативная стоимость и корректировка рыночных цен. Оценка неосязаемых благ. Приведение издержек и выгод к одному моменту времени. Учет риска и неопределенности. Анализ издержек и выгод и проблемы распределения.</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Доходы государства. Эффекты налогообложения.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Структура государственных доходов. Прямые и косвенные, целевые и нецелевые налоги. Специфические и стоимостные, прогрессивные, пропорциональные и регрессивные налоги. Критерии оценки налоговых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Соотношение критериев. Воздействие налогообложения на рынок труда, сбережения и инвестиции. Эквивалентные налоги. </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Распределение налогового бремени. Избыточное налоговое бремя.</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Сфера действия налога. Перемещение налога на конкурентном рынке товара.  Перемещение налога на монополизированном рынке. Перемещение налогового бремени на рынке труда.  Мера искажающего действия налога. Факторы, влияющие на величину избыточного налогового бремени. Эффект замещения и избыточное налоговое бремя. </w:t>
      </w:r>
    </w:p>
    <w:p w:rsidR="00FC4454" w:rsidRPr="00026473" w:rsidRDefault="007721C2"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 </w:t>
      </w:r>
      <w:r w:rsidR="00FC4454" w:rsidRPr="00026473">
        <w:rPr>
          <w:rFonts w:ascii="Times New Roman" w:hAnsi="Times New Roman" w:cs="Times New Roman"/>
          <w:b/>
          <w:sz w:val="24"/>
          <w:szCs w:val="24"/>
        </w:rPr>
        <w:t xml:space="preserve">Налоговые институты.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Проблемы сбора налогов. Уклонение от налогов. Оптимальное устройство механизмов для сбора налогов. Политические аспекты сбора налогов.</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 Управление государственными активами и пассивами. </w:t>
      </w:r>
    </w:p>
    <w:p w:rsidR="00FC4454" w:rsidRPr="00026473" w:rsidRDefault="00FC4454" w:rsidP="00FC4454">
      <w:pPr>
        <w:spacing w:after="0"/>
        <w:ind w:firstLine="708"/>
        <w:jc w:val="both"/>
        <w:rPr>
          <w:rFonts w:ascii="Times New Roman" w:hAnsi="Times New Roman" w:cs="Times New Roman"/>
          <w:sz w:val="24"/>
          <w:szCs w:val="24"/>
        </w:rPr>
      </w:pPr>
      <w:r w:rsidRPr="00026473">
        <w:rPr>
          <w:rFonts w:ascii="Times New Roman" w:hAnsi="Times New Roman" w:cs="Times New Roman"/>
          <w:sz w:val="24"/>
          <w:szCs w:val="24"/>
        </w:rPr>
        <w:lastRenderedPageBreak/>
        <w:t>Общественные расходы и государственные организации. Приватизация: вопросы  равенства и эффективности при вмешательстве государства в производство общественных благ. Формы государственного вмешательства. Государственное регулирование. Управление государственными пассивами: внешний и внутренний государственный долг. Воздействие долга на экономику.  Оптимизация структуры государственного долга.</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Государство в теории роста.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Налоги и экономический рост. Оптимальное налогообложение с точки зрения теории роста. Влияние </w:t>
      </w:r>
      <w:proofErr w:type="spellStart"/>
      <w:r w:rsidRPr="00026473">
        <w:rPr>
          <w:rFonts w:ascii="Times New Roman" w:hAnsi="Times New Roman" w:cs="Times New Roman"/>
          <w:sz w:val="24"/>
          <w:szCs w:val="24"/>
        </w:rPr>
        <w:t>перераспределительной</w:t>
      </w:r>
      <w:proofErr w:type="spellEnd"/>
      <w:r w:rsidRPr="00026473">
        <w:rPr>
          <w:rFonts w:ascii="Times New Roman" w:hAnsi="Times New Roman" w:cs="Times New Roman"/>
          <w:sz w:val="24"/>
          <w:szCs w:val="24"/>
        </w:rPr>
        <w:t xml:space="preserve"> </w:t>
      </w:r>
      <w:proofErr w:type="gramStart"/>
      <w:r w:rsidRPr="00026473">
        <w:rPr>
          <w:rFonts w:ascii="Times New Roman" w:hAnsi="Times New Roman" w:cs="Times New Roman"/>
          <w:sz w:val="24"/>
          <w:szCs w:val="24"/>
        </w:rPr>
        <w:t>политики на</w:t>
      </w:r>
      <w:proofErr w:type="gramEnd"/>
      <w:r w:rsidRPr="00026473">
        <w:rPr>
          <w:rFonts w:ascii="Times New Roman" w:hAnsi="Times New Roman" w:cs="Times New Roman"/>
          <w:sz w:val="24"/>
          <w:szCs w:val="24"/>
        </w:rPr>
        <w:t xml:space="preserve"> экономический рост. </w:t>
      </w:r>
    </w:p>
    <w:p w:rsidR="00FC4454" w:rsidRPr="00026473" w:rsidRDefault="00FC4454" w:rsidP="00FC4454">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Бюджетный федерализм. </w:t>
      </w:r>
    </w:p>
    <w:p w:rsidR="00FC4454" w:rsidRPr="00026473" w:rsidRDefault="00FC4454" w:rsidP="00FC4454">
      <w:pPr>
        <w:pStyle w:val="a3"/>
        <w:spacing w:after="0"/>
        <w:jc w:val="both"/>
        <w:rPr>
          <w:rFonts w:ascii="Times New Roman" w:hAnsi="Times New Roman" w:cs="Times New Roman"/>
          <w:sz w:val="24"/>
          <w:szCs w:val="24"/>
        </w:rPr>
      </w:pPr>
      <w:r w:rsidRPr="00026473">
        <w:rPr>
          <w:rFonts w:ascii="Times New Roman" w:hAnsi="Times New Roman" w:cs="Times New Roman"/>
          <w:sz w:val="24"/>
          <w:szCs w:val="24"/>
        </w:rPr>
        <w:t xml:space="preserve">Спрос на общественные блага и бюджетная децентрализация. Функции и расходы территориальных бюджетов. Доходы территориальных бюджетов. Бюджетные гранты. “Эффект липучки”. </w:t>
      </w:r>
    </w:p>
    <w:p w:rsidR="007721C2" w:rsidRPr="00026473" w:rsidRDefault="007721C2" w:rsidP="007721C2">
      <w:pPr>
        <w:pStyle w:val="a3"/>
        <w:numPr>
          <w:ilvl w:val="0"/>
          <w:numId w:val="2"/>
        </w:numPr>
        <w:spacing w:after="0"/>
        <w:jc w:val="both"/>
        <w:rPr>
          <w:rFonts w:ascii="Times New Roman" w:hAnsi="Times New Roman" w:cs="Times New Roman"/>
          <w:b/>
          <w:sz w:val="24"/>
          <w:szCs w:val="24"/>
        </w:rPr>
      </w:pPr>
      <w:r w:rsidRPr="00026473">
        <w:rPr>
          <w:rFonts w:ascii="Times New Roman" w:hAnsi="Times New Roman" w:cs="Times New Roman"/>
          <w:b/>
          <w:sz w:val="24"/>
          <w:szCs w:val="24"/>
        </w:rPr>
        <w:t xml:space="preserve">Место и роль некоммерческих организаций в экономике общественного сектора </w:t>
      </w:r>
    </w:p>
    <w:p w:rsidR="007721C2" w:rsidRPr="00026473" w:rsidRDefault="007721C2" w:rsidP="007721C2">
      <w:pPr>
        <w:pStyle w:val="a3"/>
        <w:spacing w:after="0"/>
        <w:jc w:val="both"/>
        <w:rPr>
          <w:rFonts w:ascii="Times New Roman" w:hAnsi="Times New Roman" w:cs="Times New Roman"/>
          <w:sz w:val="24"/>
          <w:szCs w:val="24"/>
        </w:rPr>
      </w:pPr>
      <w:bookmarkStart w:id="0" w:name="_GoBack"/>
      <w:r w:rsidRPr="00026473">
        <w:rPr>
          <w:rFonts w:ascii="Times New Roman" w:hAnsi="Times New Roman" w:cs="Times New Roman"/>
          <w:sz w:val="24"/>
          <w:szCs w:val="24"/>
        </w:rPr>
        <w:t>Некоммерческие организации как структуры общественного сектора. Особенности производства товаров и услуг некоммерческими</w:t>
      </w:r>
      <w:r w:rsidR="008724DA">
        <w:rPr>
          <w:rFonts w:eastAsia="MS Mincho" w:cs="MS Mincho"/>
          <w:sz w:val="24"/>
          <w:szCs w:val="24"/>
        </w:rPr>
        <w:t xml:space="preserve"> </w:t>
      </w:r>
      <w:r w:rsidRPr="00026473">
        <w:rPr>
          <w:rFonts w:ascii="Times New Roman" w:hAnsi="Times New Roman" w:cs="Times New Roman"/>
          <w:sz w:val="24"/>
          <w:szCs w:val="24"/>
        </w:rPr>
        <w:t>организациями</w:t>
      </w:r>
      <w:r w:rsidRPr="00026473">
        <w:rPr>
          <w:rFonts w:ascii="Times New Roman" w:hAnsi="Times New Roman" w:cs="Times New Roman"/>
          <w:sz w:val="24"/>
          <w:szCs w:val="24"/>
        </w:rPr>
        <w:tab/>
        <w:t>. Концентрация ресурсов для решения экономических и социальных задач.</w:t>
      </w:r>
      <w:r w:rsidR="00026473">
        <w:rPr>
          <w:rFonts w:ascii="Times New Roman" w:hAnsi="Times New Roman" w:cs="Times New Roman"/>
          <w:sz w:val="24"/>
          <w:szCs w:val="24"/>
        </w:rPr>
        <w:t xml:space="preserve"> </w:t>
      </w:r>
      <w:r w:rsidRPr="00026473">
        <w:rPr>
          <w:rFonts w:ascii="Times New Roman" w:hAnsi="Times New Roman" w:cs="Times New Roman"/>
          <w:sz w:val="24"/>
          <w:szCs w:val="24"/>
        </w:rPr>
        <w:t>Финансирование деятельности некоммерческих организаций</w:t>
      </w:r>
      <w:r w:rsidRPr="00026473">
        <w:rPr>
          <w:rFonts w:ascii="Times New Roman" w:hAnsi="Times New Roman" w:cs="Times New Roman"/>
          <w:sz w:val="24"/>
          <w:szCs w:val="24"/>
        </w:rPr>
        <w:tab/>
      </w:r>
    </w:p>
    <w:bookmarkEnd w:id="0"/>
    <w:p w:rsidR="007721C2" w:rsidRPr="00026473" w:rsidRDefault="007721C2" w:rsidP="00FC4454">
      <w:pPr>
        <w:pStyle w:val="a3"/>
        <w:spacing w:after="0"/>
        <w:jc w:val="both"/>
        <w:rPr>
          <w:rFonts w:ascii="Times New Roman" w:hAnsi="Times New Roman" w:cs="Times New Roman"/>
          <w:sz w:val="24"/>
          <w:szCs w:val="24"/>
        </w:rPr>
      </w:pPr>
    </w:p>
    <w:p w:rsidR="00FC4454" w:rsidRPr="00026473" w:rsidRDefault="00FC4454">
      <w:pPr>
        <w:rPr>
          <w:rFonts w:ascii="Times New Roman" w:hAnsi="Times New Roman" w:cs="Times New Roman"/>
          <w:sz w:val="24"/>
          <w:szCs w:val="24"/>
        </w:rPr>
      </w:pPr>
    </w:p>
    <w:sectPr w:rsidR="00FC4454" w:rsidRPr="00026473" w:rsidSect="00B54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11D"/>
    <w:multiLevelType w:val="hybridMultilevel"/>
    <w:tmpl w:val="2D4AE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E8556B"/>
    <w:multiLevelType w:val="hybridMultilevel"/>
    <w:tmpl w:val="7D129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4FA8"/>
    <w:rsid w:val="00026473"/>
    <w:rsid w:val="000D4FA8"/>
    <w:rsid w:val="002303E2"/>
    <w:rsid w:val="003030EE"/>
    <w:rsid w:val="00303BBC"/>
    <w:rsid w:val="003C2A09"/>
    <w:rsid w:val="007721C2"/>
    <w:rsid w:val="007E0A25"/>
    <w:rsid w:val="00841AB5"/>
    <w:rsid w:val="008724DA"/>
    <w:rsid w:val="00956022"/>
    <w:rsid w:val="00974776"/>
    <w:rsid w:val="009B7B7B"/>
    <w:rsid w:val="00A565AA"/>
    <w:rsid w:val="00A93F9E"/>
    <w:rsid w:val="00B54C9F"/>
    <w:rsid w:val="00C13518"/>
    <w:rsid w:val="00CA07D6"/>
    <w:rsid w:val="00CF56C1"/>
    <w:rsid w:val="00D502A8"/>
    <w:rsid w:val="00F97A13"/>
    <w:rsid w:val="00FC4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9F"/>
  </w:style>
  <w:style w:type="paragraph" w:styleId="2">
    <w:name w:val="heading 2"/>
    <w:basedOn w:val="a"/>
    <w:next w:val="a"/>
    <w:link w:val="20"/>
    <w:uiPriority w:val="9"/>
    <w:unhideWhenUsed/>
    <w:qFormat/>
    <w:rsid w:val="003030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D4FA8"/>
  </w:style>
  <w:style w:type="character" w:customStyle="1" w:styleId="apple-converted-space">
    <w:name w:val="apple-converted-space"/>
    <w:basedOn w:val="a0"/>
    <w:rsid w:val="000D4FA8"/>
  </w:style>
  <w:style w:type="paragraph" w:customStyle="1" w:styleId="p30">
    <w:name w:val="p30"/>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0D4FA8"/>
  </w:style>
  <w:style w:type="paragraph" w:customStyle="1" w:styleId="p4">
    <w:name w:val="p4"/>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D4FA8"/>
  </w:style>
  <w:style w:type="paragraph" w:customStyle="1" w:styleId="p33">
    <w:name w:val="p33"/>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13518"/>
    <w:pPr>
      <w:ind w:left="720"/>
      <w:contextualSpacing/>
    </w:pPr>
  </w:style>
  <w:style w:type="paragraph" w:styleId="a4">
    <w:name w:val="Normal (Web)"/>
    <w:basedOn w:val="a"/>
    <w:uiPriority w:val="99"/>
    <w:semiHidden/>
    <w:unhideWhenUsed/>
    <w:rsid w:val="00CA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030E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D4FA8"/>
  </w:style>
  <w:style w:type="character" w:customStyle="1" w:styleId="apple-converted-space">
    <w:name w:val="apple-converted-space"/>
    <w:basedOn w:val="a0"/>
    <w:rsid w:val="000D4FA8"/>
  </w:style>
  <w:style w:type="paragraph" w:customStyle="1" w:styleId="p30">
    <w:name w:val="p30"/>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0D4FA8"/>
  </w:style>
  <w:style w:type="paragraph" w:customStyle="1" w:styleId="p4">
    <w:name w:val="p4"/>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D4FA8"/>
  </w:style>
  <w:style w:type="paragraph" w:customStyle="1" w:styleId="p33">
    <w:name w:val="p33"/>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0D4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13518"/>
    <w:pPr>
      <w:ind w:left="720"/>
      <w:contextualSpacing/>
    </w:pPr>
  </w:style>
  <w:style w:type="paragraph" w:styleId="a4">
    <w:name w:val="Normal (Web)"/>
    <w:basedOn w:val="a"/>
    <w:uiPriority w:val="99"/>
    <w:semiHidden/>
    <w:unhideWhenUsed/>
    <w:rsid w:val="00CA07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649701">
      <w:bodyDiv w:val="1"/>
      <w:marLeft w:val="0"/>
      <w:marRight w:val="0"/>
      <w:marTop w:val="0"/>
      <w:marBottom w:val="0"/>
      <w:divBdr>
        <w:top w:val="none" w:sz="0" w:space="0" w:color="auto"/>
        <w:left w:val="none" w:sz="0" w:space="0" w:color="auto"/>
        <w:bottom w:val="none" w:sz="0" w:space="0" w:color="auto"/>
        <w:right w:val="none" w:sz="0" w:space="0" w:color="auto"/>
      </w:divBdr>
    </w:div>
    <w:div w:id="496533223">
      <w:bodyDiv w:val="1"/>
      <w:marLeft w:val="0"/>
      <w:marRight w:val="0"/>
      <w:marTop w:val="0"/>
      <w:marBottom w:val="0"/>
      <w:divBdr>
        <w:top w:val="none" w:sz="0" w:space="0" w:color="auto"/>
        <w:left w:val="none" w:sz="0" w:space="0" w:color="auto"/>
        <w:bottom w:val="none" w:sz="0" w:space="0" w:color="auto"/>
        <w:right w:val="none" w:sz="0" w:space="0" w:color="auto"/>
      </w:divBdr>
    </w:div>
    <w:div w:id="11342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3661-0A13-47A8-A31E-5D978D00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oti mephi</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dcterms:created xsi:type="dcterms:W3CDTF">2019-05-20T15:51:00Z</dcterms:created>
  <dcterms:modified xsi:type="dcterms:W3CDTF">2019-05-20T15:51:00Z</dcterms:modified>
</cp:coreProperties>
</file>