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D15C" w14:textId="3177ECBB" w:rsidR="00DC28EA" w:rsidRDefault="00DC28EA" w:rsidP="00DC28EA">
      <w:pPr>
        <w:spacing w:line="360" w:lineRule="auto"/>
        <w:jc w:val="both"/>
      </w:pPr>
      <w:r w:rsidRPr="00C6127D">
        <w:t>Статья 35 Федерального закона «О центральном банке РФ, содержит инструменты и методы денежно кредитной политики Банка России. Что из указанного перечня Вы отнесете к инструментам? Что к методам? Об</w:t>
      </w:r>
      <w:r>
        <w:t>о</w:t>
      </w:r>
      <w:r w:rsidRPr="00C6127D">
        <w:t>снуйте свой выбор.</w:t>
      </w:r>
    </w:p>
    <w:p w14:paraId="60C1A224" w14:textId="735875F1" w:rsidR="00DC28EA" w:rsidRPr="00C6127D" w:rsidRDefault="00DC28EA" w:rsidP="00DC28EA">
      <w:pPr>
        <w:spacing w:line="360" w:lineRule="auto"/>
        <w:jc w:val="both"/>
      </w:pPr>
      <w:bookmarkStart w:id="0" w:name="_GoBack"/>
      <w:bookmarkEnd w:id="0"/>
    </w:p>
    <w:p w14:paraId="1E9797B9" w14:textId="77777777" w:rsidR="007D3243" w:rsidRDefault="007D3243"/>
    <w:sectPr w:rsidR="007D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30"/>
    <w:rsid w:val="007D3243"/>
    <w:rsid w:val="00A31330"/>
    <w:rsid w:val="00D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7D4F"/>
  <w15:chartTrackingRefBased/>
  <w15:docId w15:val="{7BDBAECF-C347-4ECF-BD7E-E42B3551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EA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kolyanaval@mail.ru</dc:creator>
  <cp:keywords/>
  <dc:description/>
  <cp:lastModifiedBy>kolyanaval@mail.ru</cp:lastModifiedBy>
  <cp:revision>2</cp:revision>
  <dcterms:created xsi:type="dcterms:W3CDTF">2019-05-05T10:40:00Z</dcterms:created>
  <dcterms:modified xsi:type="dcterms:W3CDTF">2019-05-05T10:40:00Z</dcterms:modified>
</cp:coreProperties>
</file>